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E4" w:rsidRPr="00CA5BE4" w:rsidRDefault="00CA5BE4" w:rsidP="00CA5BE4">
      <w:pPr>
        <w:spacing w:before="100" w:beforeAutospacing="1" w:after="100" w:afterAutospacing="1" w:line="240" w:lineRule="auto"/>
        <w:outlineLvl w:val="1"/>
        <w:rPr>
          <w:rFonts w:ascii="Times New Roman" w:eastAsia="Times New Roman" w:hAnsi="Times New Roman" w:cs="Times New Roman"/>
          <w:b/>
          <w:bCs/>
          <w:sz w:val="36"/>
          <w:szCs w:val="36"/>
        </w:rPr>
      </w:pPr>
      <w:r w:rsidRPr="00CA5BE4">
        <w:rPr>
          <w:rFonts w:ascii="Times New Roman" w:eastAsia="Times New Roman" w:hAnsi="Times New Roman" w:cs="Times New Roman"/>
          <w:b/>
          <w:bCs/>
          <w:sz w:val="36"/>
          <w:szCs w:val="36"/>
        </w:rPr>
        <w:t>Online Slot: A Digital Entertainment Experience Shaped by Chance and Design</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 xml:space="preserve">Online slot games have become a major part of modern digital entertainment, evolving from traditional casino machines into interactive experiences available on websites and mobile applications. Their popularity continues </w:t>
      </w:r>
      <w:hyperlink r:id="rId5" w:tgtFrame="_blank" w:history="1">
        <w:proofErr w:type="spellStart"/>
        <w:r>
          <w:rPr>
            <w:rStyle w:val="Hyperlink"/>
            <w:rFonts w:ascii="Calibri" w:hAnsi="Calibri" w:cs="Calibri"/>
            <w:color w:val="1155CC"/>
          </w:rPr>
          <w:t>alexistogel</w:t>
        </w:r>
        <w:proofErr w:type="spellEnd"/>
      </w:hyperlink>
      <w:r>
        <w:rPr>
          <w:rFonts w:ascii="Calibri" w:hAnsi="Calibri" w:cs="Calibri"/>
          <w:color w:val="0000FF"/>
          <w:u w:val="single"/>
        </w:rPr>
        <w:t xml:space="preserve"> </w:t>
      </w:r>
      <w:bookmarkStart w:id="0" w:name="_GoBack"/>
      <w:bookmarkEnd w:id="0"/>
      <w:r w:rsidRPr="00CA5BE4">
        <w:rPr>
          <w:rFonts w:ascii="Times New Roman" w:eastAsia="Times New Roman" w:hAnsi="Times New Roman" w:cs="Times New Roman"/>
          <w:sz w:val="24"/>
          <w:szCs w:val="24"/>
        </w:rPr>
        <w:t>to grow due to their simplicity, visual appeal, and easy accessibility.</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At the heart of online slots is a gameplay system based on spinning reels and matching symbols. Each spin generates a random outcome powered by secure algorithms designed to ensure fairness and unpredictability. This randomness is what defines the experience, making every round unique and engaging.</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One of the strongest attractions of online slots is the variety of themes available. Developers create games inspired by mythology, adventure, fantasy worlds, and contemporary storytelling. These themes are supported by detailed graphics, animations, and sound effects that create an immersive atmosphere for players.</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 xml:space="preserve">Accessibility plays a major role in the success of online slots. Users can play from almost anywhere using a smartphone, tablet, or computer. This convenience allows players to enjoy </w:t>
      </w:r>
      <w:proofErr w:type="gramStart"/>
      <w:r w:rsidRPr="00CA5BE4">
        <w:rPr>
          <w:rFonts w:ascii="Times New Roman" w:eastAsia="Times New Roman" w:hAnsi="Times New Roman" w:cs="Times New Roman"/>
          <w:sz w:val="24"/>
          <w:szCs w:val="24"/>
        </w:rPr>
        <w:t>quick</w:t>
      </w:r>
      <w:proofErr w:type="gramEnd"/>
      <w:r w:rsidRPr="00CA5BE4">
        <w:rPr>
          <w:rFonts w:ascii="Times New Roman" w:eastAsia="Times New Roman" w:hAnsi="Times New Roman" w:cs="Times New Roman"/>
          <w:sz w:val="24"/>
          <w:szCs w:val="24"/>
        </w:rPr>
        <w:t xml:space="preserve"> sessions during their free time without needing to visit physical locations.</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Many platforms also offer free versions of online slots, allowing users to explore different games without financial commitment. This helps new players understand gameplay mechanics and discover their preferred styles before engaging further.</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It is important to understand that online slots are entirely based on chance. There is no guaranteed method to predict or influence outcomes, which makes responsible participation essential. These games are best enjoyed as a form of entertainment rather than a way to achieve financial gain.</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Reputable platforms prioritize security and fairness by using licensed software and encrypted systems. This ensures that user data remains protected and that gameplay operates under regulated standards, creating a trustworthy environment for players.</w:t>
      </w:r>
    </w:p>
    <w:p w:rsidR="00CA5BE4" w:rsidRPr="00CA5BE4" w:rsidRDefault="00CA5BE4" w:rsidP="00CA5BE4">
      <w:pPr>
        <w:spacing w:before="100" w:beforeAutospacing="1" w:after="100" w:afterAutospacing="1" w:line="240" w:lineRule="auto"/>
        <w:rPr>
          <w:rFonts w:ascii="Times New Roman" w:eastAsia="Times New Roman" w:hAnsi="Times New Roman" w:cs="Times New Roman"/>
          <w:sz w:val="24"/>
          <w:szCs w:val="24"/>
        </w:rPr>
      </w:pPr>
      <w:r w:rsidRPr="00CA5BE4">
        <w:rPr>
          <w:rFonts w:ascii="Times New Roman" w:eastAsia="Times New Roman" w:hAnsi="Times New Roman" w:cs="Times New Roman"/>
          <w:sz w:val="24"/>
          <w:szCs w:val="24"/>
        </w:rPr>
        <w:t>Overall, online slots combine technology, creativity, and randomness to deliver a modern entertainment experience. Their accessibility and engaging design continue to attract a global audience, making them a significant part of the digital gaming landscape.</w:t>
      </w:r>
    </w:p>
    <w:p w:rsidR="00A07E1A" w:rsidRDefault="00A07E1A"/>
    <w:sectPr w:rsidR="00A07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E4"/>
    <w:rsid w:val="00A07E1A"/>
    <w:rsid w:val="00CA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5B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B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5B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5B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5B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B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5B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5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3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lgatetoy.com/what-happened-to-my-twinn-dol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2026-05-06T11:03:00Z</dcterms:created>
  <dcterms:modified xsi:type="dcterms:W3CDTF">2026-05-06T11:04:00Z</dcterms:modified>
</cp:coreProperties>
</file>