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Online Betting: An Informative Overview</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 xml:space="preserve">Online betting refers to placing wagers through internet platforms on outcomes related to sports, games, or events. It has grown alongside digital access and mobile technology, making participation easier than ever. </w:t>
      </w:r>
      <w:hyperlink r:id="rId5" w:tgtFrame="_blank" w:history="1">
        <w:proofErr w:type="spellStart"/>
        <w:r>
          <w:rPr>
            <w:rStyle w:val="Hyperlink"/>
            <w:rFonts w:ascii="Tahoma" w:hAnsi="Tahoma" w:cs="Tahoma"/>
          </w:rPr>
          <w:t>เว็บแทงบอล</w:t>
        </w:r>
        <w:proofErr w:type="spellEnd"/>
      </w:hyperlink>
      <w:r>
        <w:rPr>
          <w:rFonts w:ascii="Calibri" w:hAnsi="Calibri" w:cs="Calibri"/>
          <w:color w:val="1155CC"/>
          <w:u w:val="single"/>
        </w:rPr>
        <w:t xml:space="preserve"> </w:t>
      </w:r>
      <w:bookmarkStart w:id="0" w:name="_GoBack"/>
      <w:bookmarkEnd w:id="0"/>
      <w:proofErr w:type="gramStart"/>
      <w:r w:rsidRPr="003C18B2">
        <w:rPr>
          <w:rFonts w:ascii="Times New Roman" w:eastAsia="Times New Roman" w:hAnsi="Times New Roman" w:cs="Times New Roman"/>
          <w:sz w:val="24"/>
          <w:szCs w:val="24"/>
        </w:rPr>
        <w:t>This</w:t>
      </w:r>
      <w:proofErr w:type="gramEnd"/>
      <w:r w:rsidRPr="003C18B2">
        <w:rPr>
          <w:rFonts w:ascii="Times New Roman" w:eastAsia="Times New Roman" w:hAnsi="Times New Roman" w:cs="Times New Roman"/>
          <w:sz w:val="24"/>
          <w:szCs w:val="24"/>
        </w:rPr>
        <w:t xml:space="preserve"> overview focuses on what online betting is, why it attracts attention, and the important considerations surrounding it.</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Why Online Betting Attracts Interest</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Convenience is a major factor behind the popularity of online betting. Platforms are accessible from phones and computers, often offering a wide variety of events in one place. Many people are drawn to the mix of prediction, chance, and entertainment, especially when it is paired with live updates and interactive features.</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Common Forms of Online Betting</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 xml:space="preserve">Online betting can appear in several formats, including sports wagers, competitive games, and chance based activities. These platforms often present odds, predictions, and live tracking to keep users engaged. While the formats differ, they all rely on uncertainty and risk as a core </w:t>
      </w:r>
      <w:proofErr w:type="gramStart"/>
      <w:r w:rsidRPr="003C18B2">
        <w:rPr>
          <w:rFonts w:ascii="Times New Roman" w:eastAsia="Times New Roman" w:hAnsi="Times New Roman" w:cs="Times New Roman"/>
          <w:sz w:val="24"/>
          <w:szCs w:val="24"/>
        </w:rPr>
        <w:t>element</w:t>
      </w:r>
      <w:proofErr w:type="gramEnd"/>
      <w:r w:rsidRPr="003C18B2">
        <w:rPr>
          <w:rFonts w:ascii="Times New Roman" w:eastAsia="Times New Roman" w:hAnsi="Times New Roman" w:cs="Times New Roman"/>
          <w:sz w:val="24"/>
          <w:szCs w:val="24"/>
        </w:rPr>
        <w:t>.</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Risks and Challenges</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Online betting carries financial and emotional risks. Losses can happen quickly, and the constant availability can make it hard for some people to step away. There is also the risk of unregulated platforms, which may not protect user data or funds. Understanding these risks is essential before engaging in any betting related activity.</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Legal and Ethical Considerations</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Laws around online betting vary by location, and participation is typically restricted to people who meet the legal age requirement. Some regions regulate platforms to promote fairness and consumer protection, while others prohibit online betting entirely. Ethical concerns often focus on protecting vulnerable individuals and preventing harmful behavior.</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Responsible Awareness</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Responsible awareness means recognizing that betting should never be seen as a guaranteed way to earn money. Setting personal limits, understanding the rules, and knowing when to stop are key ideas often promoted by public awareness campaigns. Education and open discussion play an important role in reducing harm.</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The Future of Online Betting</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lastRenderedPageBreak/>
        <w:t>As technology continues to evolve, online betting platforms are likely to change as well. Improved security, stronger regulations, and better consumer education are often discussed as ways to address current concerns. The conversation around online betting increasingly emphasizes balance, safety, and informed decision making.</w:t>
      </w:r>
    </w:p>
    <w:p w:rsidR="003C18B2" w:rsidRPr="003C18B2" w:rsidRDefault="003C18B2" w:rsidP="003C18B2">
      <w:pPr>
        <w:spacing w:before="100" w:beforeAutospacing="1" w:after="100" w:afterAutospacing="1" w:line="240" w:lineRule="auto"/>
        <w:outlineLvl w:val="1"/>
        <w:rPr>
          <w:rFonts w:ascii="Times New Roman" w:eastAsia="Times New Roman" w:hAnsi="Times New Roman" w:cs="Times New Roman"/>
          <w:b/>
          <w:bCs/>
          <w:sz w:val="36"/>
          <w:szCs w:val="36"/>
        </w:rPr>
      </w:pPr>
      <w:r w:rsidRPr="003C18B2">
        <w:rPr>
          <w:rFonts w:ascii="Times New Roman" w:eastAsia="Times New Roman" w:hAnsi="Times New Roman" w:cs="Times New Roman"/>
          <w:b/>
          <w:bCs/>
          <w:sz w:val="36"/>
          <w:szCs w:val="36"/>
        </w:rPr>
        <w:t>Final Thoughts</w:t>
      </w:r>
    </w:p>
    <w:p w:rsidR="003C18B2" w:rsidRPr="003C18B2" w:rsidRDefault="003C18B2" w:rsidP="003C18B2">
      <w:pPr>
        <w:spacing w:before="100" w:beforeAutospacing="1" w:after="100" w:afterAutospacing="1" w:line="240" w:lineRule="auto"/>
        <w:rPr>
          <w:rFonts w:ascii="Times New Roman" w:eastAsia="Times New Roman" w:hAnsi="Times New Roman" w:cs="Times New Roman"/>
          <w:sz w:val="24"/>
          <w:szCs w:val="24"/>
        </w:rPr>
      </w:pPr>
      <w:r w:rsidRPr="003C18B2">
        <w:rPr>
          <w:rFonts w:ascii="Times New Roman" w:eastAsia="Times New Roman" w:hAnsi="Times New Roman" w:cs="Times New Roman"/>
          <w:sz w:val="24"/>
          <w:szCs w:val="24"/>
        </w:rPr>
        <w:t>Online betting is a complex topic that combines technology, entertainment, and risk. Understanding how it works, along with its potential downsides, helps people make informed choices. An informed and cautious perspective is essential when discussing or encountering online betting in the digital world.</w:t>
      </w:r>
    </w:p>
    <w:p w:rsidR="00705136" w:rsidRDefault="00705136"/>
    <w:sectPr w:rsidR="00705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B2"/>
    <w:rsid w:val="003C18B2"/>
    <w:rsid w:val="0070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1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8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18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18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1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8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18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1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962461">
      <w:bodyDiv w:val="1"/>
      <w:marLeft w:val="0"/>
      <w:marRight w:val="0"/>
      <w:marTop w:val="0"/>
      <w:marBottom w:val="0"/>
      <w:divBdr>
        <w:top w:val="none" w:sz="0" w:space="0" w:color="auto"/>
        <w:left w:val="none" w:sz="0" w:space="0" w:color="auto"/>
        <w:bottom w:val="none" w:sz="0" w:space="0" w:color="auto"/>
        <w:right w:val="none" w:sz="0" w:space="0" w:color="auto"/>
      </w:divBdr>
      <w:divsChild>
        <w:div w:id="155657354">
          <w:marLeft w:val="0"/>
          <w:marRight w:val="0"/>
          <w:marTop w:val="0"/>
          <w:marBottom w:val="0"/>
          <w:divBdr>
            <w:top w:val="none" w:sz="0" w:space="0" w:color="auto"/>
            <w:left w:val="none" w:sz="0" w:space="0" w:color="auto"/>
            <w:bottom w:val="none" w:sz="0" w:space="0" w:color="auto"/>
            <w:right w:val="none" w:sz="0" w:space="0" w:color="auto"/>
          </w:divBdr>
          <w:divsChild>
            <w:div w:id="1098477279">
              <w:marLeft w:val="0"/>
              <w:marRight w:val="0"/>
              <w:marTop w:val="0"/>
              <w:marBottom w:val="0"/>
              <w:divBdr>
                <w:top w:val="none" w:sz="0" w:space="0" w:color="auto"/>
                <w:left w:val="none" w:sz="0" w:space="0" w:color="auto"/>
                <w:bottom w:val="none" w:sz="0" w:space="0" w:color="auto"/>
                <w:right w:val="none" w:sz="0" w:space="0" w:color="auto"/>
              </w:divBdr>
              <w:divsChild>
                <w:div w:id="423763772">
                  <w:marLeft w:val="0"/>
                  <w:marRight w:val="0"/>
                  <w:marTop w:val="0"/>
                  <w:marBottom w:val="0"/>
                  <w:divBdr>
                    <w:top w:val="none" w:sz="0" w:space="0" w:color="auto"/>
                    <w:left w:val="none" w:sz="0" w:space="0" w:color="auto"/>
                    <w:bottom w:val="none" w:sz="0" w:space="0" w:color="auto"/>
                    <w:right w:val="none" w:sz="0" w:space="0" w:color="auto"/>
                  </w:divBdr>
                  <w:divsChild>
                    <w:div w:id="776607903">
                      <w:marLeft w:val="0"/>
                      <w:marRight w:val="0"/>
                      <w:marTop w:val="0"/>
                      <w:marBottom w:val="0"/>
                      <w:divBdr>
                        <w:top w:val="none" w:sz="0" w:space="0" w:color="auto"/>
                        <w:left w:val="none" w:sz="0" w:space="0" w:color="auto"/>
                        <w:bottom w:val="none" w:sz="0" w:space="0" w:color="auto"/>
                        <w:right w:val="none" w:sz="0" w:space="0" w:color="auto"/>
                      </w:divBdr>
                      <w:divsChild>
                        <w:div w:id="121965737">
                          <w:marLeft w:val="0"/>
                          <w:marRight w:val="0"/>
                          <w:marTop w:val="0"/>
                          <w:marBottom w:val="0"/>
                          <w:divBdr>
                            <w:top w:val="none" w:sz="0" w:space="0" w:color="auto"/>
                            <w:left w:val="none" w:sz="0" w:space="0" w:color="auto"/>
                            <w:bottom w:val="none" w:sz="0" w:space="0" w:color="auto"/>
                            <w:right w:val="none" w:sz="0" w:space="0" w:color="auto"/>
                          </w:divBdr>
                          <w:divsChild>
                            <w:div w:id="949554594">
                              <w:marLeft w:val="0"/>
                              <w:marRight w:val="0"/>
                              <w:marTop w:val="0"/>
                              <w:marBottom w:val="0"/>
                              <w:divBdr>
                                <w:top w:val="none" w:sz="0" w:space="0" w:color="auto"/>
                                <w:left w:val="none" w:sz="0" w:space="0" w:color="auto"/>
                                <w:bottom w:val="none" w:sz="0" w:space="0" w:color="auto"/>
                                <w:right w:val="none" w:sz="0" w:space="0" w:color="auto"/>
                              </w:divBdr>
                              <w:divsChild>
                                <w:div w:id="7648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fa147.v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2025-12-24T14:19:00Z</dcterms:created>
  <dcterms:modified xsi:type="dcterms:W3CDTF">2025-12-24T14:19:00Z</dcterms:modified>
</cp:coreProperties>
</file>