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C69" w:rsidRPr="009C1C69" w:rsidRDefault="009C1C69" w:rsidP="009C1C69">
      <w:pPr>
        <w:pBdr>
          <w:top w:val="single" w:sz="2" w:space="0" w:color="E5E7EB"/>
          <w:left w:val="single" w:sz="2" w:space="0" w:color="E5E7EB"/>
          <w:bottom w:val="single" w:sz="2" w:space="0" w:color="E5E7EB"/>
          <w:right w:val="single" w:sz="2" w:space="0" w:color="E5E7EB"/>
        </w:pBdr>
        <w:shd w:val="clear" w:color="auto" w:fill="FFFFFF"/>
        <w:spacing w:after="0" w:line="240" w:lineRule="auto"/>
        <w:jc w:val="center"/>
        <w:outlineLvl w:val="0"/>
        <w:rPr>
          <w:rFonts w:ascii="Segoe UI" w:eastAsia="Times New Roman" w:hAnsi="Segoe UI" w:cs="Segoe UI"/>
          <w:b/>
          <w:bCs/>
          <w:color w:val="18181B"/>
          <w:kern w:val="36"/>
          <w:sz w:val="48"/>
          <w:szCs w:val="48"/>
        </w:rPr>
      </w:pPr>
      <w:r w:rsidRPr="009C1C69">
        <w:rPr>
          <w:rFonts w:ascii="Segoe UI" w:eastAsia="Times New Roman" w:hAnsi="Segoe UI" w:cs="Segoe UI"/>
          <w:b/>
          <w:bCs/>
          <w:color w:val="18181B"/>
          <w:kern w:val="36"/>
          <w:sz w:val="48"/>
          <w:szCs w:val="48"/>
        </w:rPr>
        <w:t>Lucky Numbers: Unleashing Your Lottery Possible</w:t>
      </w:r>
    </w:p>
    <w:p w:rsidR="009C1C69" w:rsidRDefault="009C1C69" w:rsidP="009C1C69">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320" w:afterAutospacing="0"/>
        <w:rPr>
          <w:rFonts w:ascii="Segoe UI" w:hAnsi="Segoe UI" w:cs="Segoe UI"/>
          <w:color w:val="111111"/>
          <w:sz w:val="27"/>
          <w:szCs w:val="27"/>
        </w:rPr>
      </w:pPr>
      <w:hyperlink r:id="rId5" w:history="1">
        <w:r w:rsidRPr="009C1C69">
          <w:rPr>
            <w:rFonts w:ascii="Segoe UI" w:hAnsi="Segoe UI" w:cs="Segoe UI"/>
            <w:color w:val="0000FF"/>
            <w:u w:val="single"/>
            <w:bdr w:val="none" w:sz="0" w:space="0" w:color="auto" w:frame="1"/>
          </w:rPr>
          <w:br/>
        </w:r>
      </w:hyperlink>
      <w:r>
        <w:rPr>
          <w:rFonts w:ascii="Segoe UI" w:hAnsi="Segoe UI" w:cs="Segoe UI"/>
          <w:color w:val="111111"/>
          <w:sz w:val="27"/>
          <w:szCs w:val="27"/>
        </w:rPr>
        <w:t xml:space="preserve">The idea of the lottery has changed over time, from ancient civilizations applying lotteries to allocate resources to today's multimillion-dollar jackpots that captivate the public's imagination. Governments usually use lotteries as a method of raising revenue for community solutions, such as for instance knowledge and infrastructure. Moreover, the arrival of on line lotteries and immediate gain games has expanded </w:t>
      </w:r>
      <w:proofErr w:type="gramStart"/>
      <w:r>
        <w:rPr>
          <w:rFonts w:ascii="Segoe UI" w:hAnsi="Segoe UI" w:cs="Segoe UI"/>
          <w:color w:val="111111"/>
          <w:sz w:val="27"/>
          <w:szCs w:val="27"/>
        </w:rPr>
        <w:t>the achieve</w:t>
      </w:r>
      <w:proofErr w:type="gramEnd"/>
      <w:r>
        <w:rPr>
          <w:rFonts w:ascii="Segoe UI" w:hAnsi="Segoe UI" w:cs="Segoe UI"/>
          <w:color w:val="111111"/>
          <w:sz w:val="27"/>
          <w:szCs w:val="27"/>
        </w:rPr>
        <w:t xml:space="preserve"> of this kind of amusement, which makes it more available to a worldwide </w:t>
      </w:r>
      <w:proofErr w:type="spellStart"/>
      <w:r>
        <w:rPr>
          <w:rFonts w:ascii="Segoe UI" w:hAnsi="Segoe UI" w:cs="Segoe UI"/>
          <w:color w:val="111111"/>
          <w:sz w:val="27"/>
          <w:szCs w:val="27"/>
        </w:rPr>
        <w:fldChar w:fldCharType="begin"/>
      </w:r>
      <w:r>
        <w:rPr>
          <w:rFonts w:ascii="Segoe UI" w:hAnsi="Segoe UI" w:cs="Segoe UI"/>
          <w:color w:val="111111"/>
          <w:sz w:val="27"/>
          <w:szCs w:val="27"/>
        </w:rPr>
        <w:instrText xml:space="preserve"> HYPERLINK "http://audience.in/" \t "_blank" </w:instrText>
      </w:r>
      <w:r>
        <w:rPr>
          <w:rFonts w:ascii="Segoe UI" w:hAnsi="Segoe UI" w:cs="Segoe UI"/>
          <w:color w:val="111111"/>
          <w:sz w:val="27"/>
          <w:szCs w:val="27"/>
        </w:rPr>
        <w:fldChar w:fldCharType="separate"/>
      </w:r>
      <w:r>
        <w:rPr>
          <w:rStyle w:val="Hyperlink"/>
          <w:rFonts w:ascii="Segoe UI" w:hAnsi="Segoe UI" w:cs="Segoe UI"/>
          <w:color w:val="111111"/>
          <w:sz w:val="27"/>
          <w:szCs w:val="27"/>
          <w:bdr w:val="single" w:sz="2" w:space="0" w:color="E5E7EB" w:frame="1"/>
        </w:rPr>
        <w:t>audience.In</w:t>
      </w:r>
      <w:proofErr w:type="spellEnd"/>
      <w:r>
        <w:rPr>
          <w:rFonts w:ascii="Segoe UI" w:hAnsi="Segoe UI" w:cs="Segoe UI"/>
          <w:color w:val="111111"/>
          <w:sz w:val="27"/>
          <w:szCs w:val="27"/>
        </w:rPr>
        <w:fldChar w:fldCharType="end"/>
      </w:r>
      <w:r>
        <w:rPr>
          <w:rFonts w:ascii="Segoe UI" w:hAnsi="Segoe UI" w:cs="Segoe UI"/>
          <w:color w:val="111111"/>
          <w:sz w:val="27"/>
          <w:szCs w:val="27"/>
        </w:rPr>
        <w:t> essence, the lottery represents a unique mixture of chance, wish, and societal impact. It remains to captivate individuals from all walks of living, sparking debates about their merits and negatives while also providing a view into the enduring human want for fortune and opportunity.</w:t>
      </w:r>
    </w:p>
    <w:p w:rsidR="009C1C69" w:rsidRDefault="009C1C69" w:rsidP="009C1C69">
      <w:pPr>
        <w:pStyle w:val="NormalWeb"/>
        <w:pBdr>
          <w:top w:val="single" w:sz="2" w:space="0" w:color="E5E7EB"/>
          <w:left w:val="single" w:sz="2" w:space="0" w:color="E5E7EB"/>
          <w:bottom w:val="single" w:sz="2" w:space="0" w:color="E5E7EB"/>
          <w:right w:val="single" w:sz="2" w:space="0" w:color="E5E7EB"/>
        </w:pBdr>
        <w:shd w:val="clear" w:color="auto" w:fill="FFFFFF"/>
        <w:spacing w:before="320" w:beforeAutospacing="0" w:after="320" w:afterAutospacing="0"/>
        <w:rPr>
          <w:rFonts w:ascii="Segoe UI" w:hAnsi="Segoe UI" w:cs="Segoe UI"/>
          <w:color w:val="111111"/>
          <w:sz w:val="27"/>
          <w:szCs w:val="27"/>
        </w:rPr>
      </w:pPr>
      <w:r>
        <w:rPr>
          <w:rFonts w:ascii="Segoe UI" w:hAnsi="Segoe UI" w:cs="Segoe UI"/>
          <w:color w:val="111111"/>
          <w:sz w:val="27"/>
          <w:szCs w:val="27"/>
        </w:rPr>
        <w:t>A lottery is just a common kind of gaming that's captured the imaginations of thousands across the world. At its key, it's a casino game of chance, wherever participants purchase seats with the wish of winning substantial cash prizes. The appeal of the lottery lies in their assurance of overnight wealth, with even the absolute most simple solution buy probably resulting in life-altering fortunes. Individuals from all guides of life, regardless of their socioeconomic status, are attracted to the tantalizing probability of striking it rich. Lotteries come in various types, from the common scratch-off seats at ease stores to substantial multi-state or national images like Powerball and Brilliant Thousands, where in actuality the jackpots may soar in to the a huge selection of millions as well as billions of dollars.</w:t>
      </w:r>
    </w:p>
    <w:p w:rsidR="009C1C69" w:rsidRDefault="009C1C69" w:rsidP="009C1C69">
      <w:pPr>
        <w:pStyle w:val="NormalWeb"/>
        <w:pBdr>
          <w:top w:val="single" w:sz="2" w:space="0" w:color="E5E7EB"/>
          <w:left w:val="single" w:sz="2" w:space="0" w:color="E5E7EB"/>
          <w:bottom w:val="single" w:sz="2" w:space="0" w:color="E5E7EB"/>
          <w:right w:val="single" w:sz="2" w:space="0" w:color="E5E7EB"/>
        </w:pBdr>
        <w:shd w:val="clear" w:color="auto" w:fill="FFFFFF"/>
        <w:spacing w:before="320" w:beforeAutospacing="0" w:after="320" w:afterAutospacing="0"/>
        <w:rPr>
          <w:rFonts w:ascii="Segoe UI" w:hAnsi="Segoe UI" w:cs="Segoe UI"/>
          <w:color w:val="111111"/>
          <w:sz w:val="27"/>
          <w:szCs w:val="27"/>
        </w:rPr>
      </w:pPr>
      <w:r>
        <w:rPr>
          <w:rFonts w:ascii="Segoe UI" w:hAnsi="Segoe UI" w:cs="Segoe UI"/>
          <w:color w:val="111111"/>
          <w:sz w:val="27"/>
          <w:szCs w:val="27"/>
        </w:rPr>
        <w:t>But, beneath the top of the relatively innocuous pastime lies a complicated earth of data, psychology, and economics. The chances of winning a lottery jackpot are typically astronomically low, major many to problem whether it's a sensible pursuit. Yet, the dream of striking the jackpot is a strong motivation, and for </w:t>
      </w:r>
      <w:proofErr w:type="spellStart"/>
      <w:r w:rsidR="007E3A4E">
        <w:fldChar w:fldCharType="begin"/>
      </w:r>
      <w:r w:rsidR="007E3A4E">
        <w:instrText xml:space="preserve"> HYPERLINK "https://www.honortheearthmerchandise.com/harvest" </w:instrText>
      </w:r>
      <w:r w:rsidR="007E3A4E">
        <w:fldChar w:fldCharType="separate"/>
      </w:r>
      <w:r w:rsidR="007E3A4E">
        <w:rPr>
          <w:rStyle w:val="Hyperlink"/>
          <w:rFonts w:ascii="Arial" w:hAnsi="Arial" w:cs="Arial"/>
          <w:color w:val="4183C4"/>
          <w:sz w:val="21"/>
          <w:szCs w:val="21"/>
          <w:shd w:val="clear" w:color="auto" w:fill="F5F5F5"/>
        </w:rPr>
        <w:t>koitoto</w:t>
      </w:r>
      <w:proofErr w:type="spellEnd"/>
      <w:r w:rsidR="007E3A4E">
        <w:fldChar w:fldCharType="end"/>
      </w:r>
      <w:bookmarkStart w:id="0" w:name="_GoBack"/>
      <w:bookmarkEnd w:id="0"/>
      <w:r>
        <w:rPr>
          <w:rFonts w:ascii="Segoe UI" w:hAnsi="Segoe UI" w:cs="Segoe UI"/>
          <w:color w:val="111111"/>
          <w:sz w:val="27"/>
          <w:szCs w:val="27"/>
        </w:rPr>
        <w:t xml:space="preserve"> some, the opportunity, irrespective of how slim, may be worth the cost of a ticket. Furthermore, lotteries enjoy an important position in generating revenue for public companies and projects, such as for example </w:t>
      </w:r>
      <w:r>
        <w:rPr>
          <w:rFonts w:ascii="Segoe UI" w:hAnsi="Segoe UI" w:cs="Segoe UI"/>
          <w:color w:val="111111"/>
          <w:sz w:val="27"/>
          <w:szCs w:val="27"/>
        </w:rPr>
        <w:lastRenderedPageBreak/>
        <w:t>knowledge and infrastructure, in lots of countries. This twin nature of the lottery—offering a glimmer of aspire to people while benefiting culture as a whole—helps it be a subject of both fascination and controversy.</w:t>
      </w:r>
    </w:p>
    <w:p w:rsidR="009C1C69" w:rsidRDefault="009C1C69" w:rsidP="009C1C69">
      <w:pPr>
        <w:pStyle w:val="NormalWeb"/>
        <w:pBdr>
          <w:top w:val="single" w:sz="2" w:space="0" w:color="E5E7EB"/>
          <w:left w:val="single" w:sz="2" w:space="0" w:color="E5E7EB"/>
          <w:bottom w:val="single" w:sz="2" w:space="0" w:color="E5E7EB"/>
          <w:right w:val="single" w:sz="2" w:space="0" w:color="E5E7EB"/>
        </w:pBdr>
        <w:shd w:val="clear" w:color="auto" w:fill="FFFFFF"/>
        <w:spacing w:before="320" w:beforeAutospacing="0" w:after="0" w:afterAutospacing="0"/>
        <w:rPr>
          <w:rFonts w:ascii="Segoe UI" w:hAnsi="Segoe UI" w:cs="Segoe UI"/>
          <w:color w:val="111111"/>
          <w:sz w:val="27"/>
          <w:szCs w:val="27"/>
        </w:rPr>
      </w:pPr>
      <w:r>
        <w:rPr>
          <w:rFonts w:ascii="Segoe UI" w:hAnsi="Segoe UI" w:cs="Segoe UI"/>
          <w:color w:val="111111"/>
          <w:sz w:val="27"/>
          <w:szCs w:val="27"/>
        </w:rPr>
        <w:t>Lottery champions often end up drive in to the focus, facing both possibilities and challenges. They need to navigate the sudden influx of wealth and the accompanying life style changes, all while controlling the objectives of household, buddies, and the public. Stories of lottery winners who squander their newfound riches or experience unexpected hardships abound, shedding mild on the difficulties of sudden </w:t>
      </w:r>
      <w:proofErr w:type="spellStart"/>
      <w:r>
        <w:rPr>
          <w:rFonts w:ascii="Segoe UI" w:hAnsi="Segoe UI" w:cs="Segoe UI"/>
          <w:color w:val="111111"/>
          <w:sz w:val="27"/>
          <w:szCs w:val="27"/>
        </w:rPr>
        <w:fldChar w:fldCharType="begin"/>
      </w:r>
      <w:r>
        <w:rPr>
          <w:rFonts w:ascii="Segoe UI" w:hAnsi="Segoe UI" w:cs="Segoe UI"/>
          <w:color w:val="111111"/>
          <w:sz w:val="27"/>
          <w:szCs w:val="27"/>
        </w:rPr>
        <w:instrText xml:space="preserve"> HYPERLINK "http://wealth.in/" \t "_blank" </w:instrText>
      </w:r>
      <w:r>
        <w:rPr>
          <w:rFonts w:ascii="Segoe UI" w:hAnsi="Segoe UI" w:cs="Segoe UI"/>
          <w:color w:val="111111"/>
          <w:sz w:val="27"/>
          <w:szCs w:val="27"/>
        </w:rPr>
        <w:fldChar w:fldCharType="separate"/>
      </w:r>
      <w:r>
        <w:rPr>
          <w:rStyle w:val="Hyperlink"/>
          <w:rFonts w:ascii="Segoe UI" w:hAnsi="Segoe UI" w:cs="Segoe UI"/>
          <w:color w:val="111111"/>
          <w:sz w:val="27"/>
          <w:szCs w:val="27"/>
          <w:bdr w:val="single" w:sz="2" w:space="0" w:color="E5E7EB" w:frame="1"/>
        </w:rPr>
        <w:t>wealth.In</w:t>
      </w:r>
      <w:proofErr w:type="spellEnd"/>
      <w:r>
        <w:rPr>
          <w:rFonts w:ascii="Segoe UI" w:hAnsi="Segoe UI" w:cs="Segoe UI"/>
          <w:color w:val="111111"/>
          <w:sz w:val="27"/>
          <w:szCs w:val="27"/>
        </w:rPr>
        <w:fldChar w:fldCharType="end"/>
      </w:r>
      <w:r>
        <w:rPr>
          <w:rFonts w:ascii="Segoe UI" w:hAnsi="Segoe UI" w:cs="Segoe UI"/>
          <w:color w:val="111111"/>
          <w:sz w:val="27"/>
          <w:szCs w:val="27"/>
        </w:rPr>
        <w:t> recent decades, the lottery landscape has evolved with the release of on line tools and digital ticket purchases, rendering it more available than ever before. But, that comfort in addition has increased issues about responsible gambling and addiction.</w:t>
      </w:r>
    </w:p>
    <w:p w:rsidR="00535C8B" w:rsidRDefault="00535C8B" w:rsidP="009C1C69"/>
    <w:sectPr w:rsidR="00535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C69"/>
    <w:rsid w:val="00535C8B"/>
    <w:rsid w:val="007E3A4E"/>
    <w:rsid w:val="009C1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C1C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C6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C1C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1C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C1C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C6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C1C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1C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182819">
      <w:bodyDiv w:val="1"/>
      <w:marLeft w:val="0"/>
      <w:marRight w:val="0"/>
      <w:marTop w:val="0"/>
      <w:marBottom w:val="0"/>
      <w:divBdr>
        <w:top w:val="none" w:sz="0" w:space="0" w:color="auto"/>
        <w:left w:val="none" w:sz="0" w:space="0" w:color="auto"/>
        <w:bottom w:val="none" w:sz="0" w:space="0" w:color="auto"/>
        <w:right w:val="none" w:sz="0" w:space="0" w:color="auto"/>
      </w:divBdr>
      <w:divsChild>
        <w:div w:id="15496100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685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ashnode.com/@anusshyk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2025-10-05T11:20:00Z</dcterms:created>
  <dcterms:modified xsi:type="dcterms:W3CDTF">2025-10-05T11:20:00Z</dcterms:modified>
</cp:coreProperties>
</file>