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491" w:rsidRPr="00F20491" w:rsidRDefault="00F20491" w:rsidP="00F20491">
      <w:pPr>
        <w:spacing w:before="100" w:beforeAutospacing="1" w:after="100" w:afterAutospacing="1" w:line="240" w:lineRule="auto"/>
        <w:rPr>
          <w:rFonts w:ascii="Times New Roman" w:eastAsia="Times New Roman" w:hAnsi="Times New Roman" w:cs="Times New Roman"/>
          <w:sz w:val="50"/>
          <w:szCs w:val="50"/>
        </w:rPr>
      </w:pPr>
      <w:r w:rsidRPr="00F20491">
        <w:rPr>
          <w:rFonts w:ascii="Times New Roman" w:eastAsia="Times New Roman" w:hAnsi="Times New Roman" w:cs="Times New Roman"/>
          <w:b/>
          <w:bCs/>
          <w:sz w:val="50"/>
          <w:szCs w:val="50"/>
        </w:rPr>
        <w:t xml:space="preserve">Digital Lottery Experiences Transform Modern Play </w:t>
      </w:r>
      <w:proofErr w:type="gramStart"/>
      <w:r w:rsidRPr="00F20491">
        <w:rPr>
          <w:rFonts w:ascii="Times New Roman" w:eastAsia="Times New Roman" w:hAnsi="Times New Roman" w:cs="Times New Roman"/>
          <w:b/>
          <w:bCs/>
          <w:sz w:val="50"/>
          <w:szCs w:val="50"/>
        </w:rPr>
        <w:t>Into</w:t>
      </w:r>
      <w:proofErr w:type="gramEnd"/>
      <w:r w:rsidRPr="00F20491">
        <w:rPr>
          <w:rFonts w:ascii="Times New Roman" w:eastAsia="Times New Roman" w:hAnsi="Times New Roman" w:cs="Times New Roman"/>
          <w:b/>
          <w:bCs/>
          <w:sz w:val="50"/>
          <w:szCs w:val="50"/>
        </w:rPr>
        <w:t xml:space="preserve"> Engaging Adventures</w:t>
      </w:r>
    </w:p>
    <w:p w:rsidR="00F20491" w:rsidRPr="00F20491" w:rsidRDefault="00F20491" w:rsidP="00F20491">
      <w:pPr>
        <w:spacing w:before="100" w:beforeAutospacing="1" w:after="100" w:afterAutospacing="1" w:line="240" w:lineRule="auto"/>
        <w:outlineLvl w:val="1"/>
        <w:rPr>
          <w:rFonts w:ascii="Times New Roman" w:eastAsia="Times New Roman" w:hAnsi="Times New Roman" w:cs="Times New Roman"/>
          <w:b/>
          <w:bCs/>
          <w:sz w:val="36"/>
          <w:szCs w:val="36"/>
        </w:rPr>
      </w:pPr>
      <w:r w:rsidRPr="00F20491">
        <w:rPr>
          <w:rFonts w:ascii="Times New Roman" w:eastAsia="Times New Roman" w:hAnsi="Times New Roman" w:cs="Times New Roman"/>
          <w:b/>
          <w:bCs/>
          <w:sz w:val="36"/>
          <w:szCs w:val="36"/>
        </w:rPr>
        <w:t>Introduction to the Digital Evolution of Lottery Entertainment</w:t>
      </w:r>
    </w:p>
    <w:p w:rsidR="00F20491" w:rsidRPr="00F20491" w:rsidRDefault="00F20491" w:rsidP="00F20491">
      <w:pPr>
        <w:spacing w:before="100" w:beforeAutospacing="1" w:after="100" w:afterAutospacing="1" w:line="240" w:lineRule="auto"/>
        <w:rPr>
          <w:rFonts w:ascii="Times New Roman" w:eastAsia="Times New Roman" w:hAnsi="Times New Roman" w:cs="Times New Roman"/>
          <w:sz w:val="24"/>
          <w:szCs w:val="24"/>
        </w:rPr>
      </w:pPr>
      <w:r w:rsidRPr="00F20491">
        <w:rPr>
          <w:rFonts w:ascii="Times New Roman" w:eastAsia="Times New Roman" w:hAnsi="Times New Roman" w:cs="Times New Roman"/>
          <w:sz w:val="24"/>
          <w:szCs w:val="24"/>
        </w:rPr>
        <w:t>The online lottery industry has undergone a remarkable transformation, turning a traditional pastime into a highly engaging digital experience. Today’s platforms provide players with an interactive and convenient environment that blends entertainment, simplicity, and modern technology.</w:t>
      </w:r>
      <w:r>
        <w:rPr>
          <w:rFonts w:ascii="Times New Roman" w:eastAsia="Times New Roman" w:hAnsi="Times New Roman" w:cs="Times New Roman"/>
          <w:sz w:val="24"/>
          <w:szCs w:val="24"/>
        </w:rPr>
        <w:t xml:space="preserve"> </w:t>
      </w:r>
      <w:hyperlink r:id="rId5" w:tgtFrame="_blank" w:history="1">
        <w:r>
          <w:rPr>
            <w:rStyle w:val="Hyperlink"/>
            <w:rFonts w:ascii="Calibri" w:hAnsi="Calibri" w:cs="Calibri"/>
          </w:rPr>
          <w:t>olxtoto</w:t>
        </w:r>
      </w:hyperlink>
      <w:bookmarkStart w:id="0" w:name="_GoBack"/>
      <w:bookmarkEnd w:id="0"/>
      <w:r w:rsidRPr="00F20491">
        <w:rPr>
          <w:rFonts w:ascii="Times New Roman" w:eastAsia="Times New Roman" w:hAnsi="Times New Roman" w:cs="Times New Roman"/>
          <w:sz w:val="24"/>
          <w:szCs w:val="24"/>
        </w:rPr>
        <w:t xml:space="preserve"> The shift from physical outlets to online systems has opened new doors for millions of individuals who enjoy the excitement of chance. With user-friendly designs and innovative features, the online lottery world continues to grow in popularity and sophistication.</w:t>
      </w:r>
    </w:p>
    <w:p w:rsidR="00F20491" w:rsidRPr="00F20491" w:rsidRDefault="00F20491" w:rsidP="00F20491">
      <w:pPr>
        <w:spacing w:before="100" w:beforeAutospacing="1" w:after="100" w:afterAutospacing="1" w:line="240" w:lineRule="auto"/>
        <w:outlineLvl w:val="1"/>
        <w:rPr>
          <w:rFonts w:ascii="Times New Roman" w:eastAsia="Times New Roman" w:hAnsi="Times New Roman" w:cs="Times New Roman"/>
          <w:b/>
          <w:bCs/>
          <w:sz w:val="36"/>
          <w:szCs w:val="36"/>
        </w:rPr>
      </w:pPr>
      <w:r w:rsidRPr="00F20491">
        <w:rPr>
          <w:rFonts w:ascii="Times New Roman" w:eastAsia="Times New Roman" w:hAnsi="Times New Roman" w:cs="Times New Roman"/>
          <w:b/>
          <w:bCs/>
          <w:sz w:val="36"/>
          <w:szCs w:val="36"/>
        </w:rPr>
        <w:t>Online Lottery Offers Unmatched Flexibility and Comfort</w:t>
      </w:r>
    </w:p>
    <w:p w:rsidR="00F20491" w:rsidRPr="00F20491" w:rsidRDefault="00F20491" w:rsidP="00F20491">
      <w:pPr>
        <w:spacing w:before="100" w:beforeAutospacing="1" w:after="100" w:afterAutospacing="1" w:line="240" w:lineRule="auto"/>
        <w:rPr>
          <w:rFonts w:ascii="Times New Roman" w:eastAsia="Times New Roman" w:hAnsi="Times New Roman" w:cs="Times New Roman"/>
          <w:sz w:val="24"/>
          <w:szCs w:val="24"/>
        </w:rPr>
      </w:pPr>
      <w:r w:rsidRPr="00F20491">
        <w:rPr>
          <w:rFonts w:ascii="Times New Roman" w:eastAsia="Times New Roman" w:hAnsi="Times New Roman" w:cs="Times New Roman"/>
          <w:sz w:val="24"/>
          <w:szCs w:val="24"/>
        </w:rPr>
        <w:t>One of the strongest advantages of participating in the online lottery is the comfort it provides. Players are no longer tied to physical locations or specific hours. Instead, they can explore draws at any time, from anywhere, using their mobile phones or computers. This level of flexibility has redefined how people view lottery participation. The process becomes a seamless part of daily life, allowing players to join a draw while relaxing at home or taking a short break during the day. Convenience has become one of the defining strengths of the online lottery experience.</w:t>
      </w:r>
    </w:p>
    <w:p w:rsidR="00F20491" w:rsidRPr="00F20491" w:rsidRDefault="00F20491" w:rsidP="00F20491">
      <w:pPr>
        <w:spacing w:before="100" w:beforeAutospacing="1" w:after="100" w:afterAutospacing="1" w:line="240" w:lineRule="auto"/>
        <w:outlineLvl w:val="1"/>
        <w:rPr>
          <w:rFonts w:ascii="Times New Roman" w:eastAsia="Times New Roman" w:hAnsi="Times New Roman" w:cs="Times New Roman"/>
          <w:b/>
          <w:bCs/>
          <w:sz w:val="36"/>
          <w:szCs w:val="36"/>
        </w:rPr>
      </w:pPr>
      <w:r w:rsidRPr="00F20491">
        <w:rPr>
          <w:rFonts w:ascii="Times New Roman" w:eastAsia="Times New Roman" w:hAnsi="Times New Roman" w:cs="Times New Roman"/>
          <w:b/>
          <w:bCs/>
          <w:sz w:val="36"/>
          <w:szCs w:val="36"/>
        </w:rPr>
        <w:t>Innovative Digital Features Elevate Player Engagement</w:t>
      </w:r>
    </w:p>
    <w:p w:rsidR="00F20491" w:rsidRPr="00F20491" w:rsidRDefault="00F20491" w:rsidP="00F20491">
      <w:pPr>
        <w:spacing w:before="100" w:beforeAutospacing="1" w:after="100" w:afterAutospacing="1" w:line="240" w:lineRule="auto"/>
        <w:rPr>
          <w:rFonts w:ascii="Times New Roman" w:eastAsia="Times New Roman" w:hAnsi="Times New Roman" w:cs="Times New Roman"/>
          <w:sz w:val="24"/>
          <w:szCs w:val="24"/>
        </w:rPr>
      </w:pPr>
      <w:r w:rsidRPr="00F20491">
        <w:rPr>
          <w:rFonts w:ascii="Times New Roman" w:eastAsia="Times New Roman" w:hAnsi="Times New Roman" w:cs="Times New Roman"/>
          <w:sz w:val="24"/>
          <w:szCs w:val="24"/>
        </w:rPr>
        <w:t>Online lottery platforms feature creative tools and interactive elements that keep players entertained. These digital systems often include animated results, themed draws, interactive dashboards, and personalized options that enhance excitement. The experience goes far beyond simply selecting entries; it becomes a digital adventure filled with anticipation. These engaging features ensure that players remain interested, motivated, and eager to return. As technology continues to evolve, these interactive elements are expected to become even more refined and immersive.</w:t>
      </w:r>
    </w:p>
    <w:p w:rsidR="00F20491" w:rsidRPr="00F20491" w:rsidRDefault="00F20491" w:rsidP="00F20491">
      <w:pPr>
        <w:spacing w:before="100" w:beforeAutospacing="1" w:after="100" w:afterAutospacing="1" w:line="240" w:lineRule="auto"/>
        <w:outlineLvl w:val="1"/>
        <w:rPr>
          <w:rFonts w:ascii="Times New Roman" w:eastAsia="Times New Roman" w:hAnsi="Times New Roman" w:cs="Times New Roman"/>
          <w:b/>
          <w:bCs/>
          <w:sz w:val="36"/>
          <w:szCs w:val="36"/>
        </w:rPr>
      </w:pPr>
      <w:r w:rsidRPr="00F20491">
        <w:rPr>
          <w:rFonts w:ascii="Times New Roman" w:eastAsia="Times New Roman" w:hAnsi="Times New Roman" w:cs="Times New Roman"/>
          <w:b/>
          <w:bCs/>
          <w:sz w:val="36"/>
          <w:szCs w:val="36"/>
        </w:rPr>
        <w:t>Accessibility Encourages a Larger Community of Participants</w:t>
      </w:r>
    </w:p>
    <w:p w:rsidR="00F20491" w:rsidRPr="00F20491" w:rsidRDefault="00F20491" w:rsidP="00F20491">
      <w:pPr>
        <w:spacing w:before="100" w:beforeAutospacing="1" w:after="100" w:afterAutospacing="1" w:line="240" w:lineRule="auto"/>
        <w:rPr>
          <w:rFonts w:ascii="Times New Roman" w:eastAsia="Times New Roman" w:hAnsi="Times New Roman" w:cs="Times New Roman"/>
          <w:sz w:val="24"/>
          <w:szCs w:val="24"/>
        </w:rPr>
      </w:pPr>
      <w:r w:rsidRPr="00F20491">
        <w:rPr>
          <w:rFonts w:ascii="Times New Roman" w:eastAsia="Times New Roman" w:hAnsi="Times New Roman" w:cs="Times New Roman"/>
          <w:sz w:val="24"/>
          <w:szCs w:val="24"/>
        </w:rPr>
        <w:t>The rise of online lottery platforms has created opportunities for people from all backgrounds to participate easily. There are no location-based restrictions, making the experience accessible to new players who may have felt intimidated by traditional outlets. Digital systems guide users step by step, helping them understand processes without complications. This inclusive approach has attracted a wide community of participants, each seeking entertainment, excitement, and a fresh way to explore the world of lottery gaming.</w:t>
      </w:r>
    </w:p>
    <w:p w:rsidR="00F20491" w:rsidRPr="00F20491" w:rsidRDefault="00F20491" w:rsidP="00F20491">
      <w:pPr>
        <w:spacing w:before="100" w:beforeAutospacing="1" w:after="100" w:afterAutospacing="1" w:line="240" w:lineRule="auto"/>
        <w:outlineLvl w:val="1"/>
        <w:rPr>
          <w:rFonts w:ascii="Times New Roman" w:eastAsia="Times New Roman" w:hAnsi="Times New Roman" w:cs="Times New Roman"/>
          <w:b/>
          <w:bCs/>
          <w:sz w:val="36"/>
          <w:szCs w:val="36"/>
        </w:rPr>
      </w:pPr>
      <w:r w:rsidRPr="00F20491">
        <w:rPr>
          <w:rFonts w:ascii="Times New Roman" w:eastAsia="Times New Roman" w:hAnsi="Times New Roman" w:cs="Times New Roman"/>
          <w:b/>
          <w:bCs/>
          <w:sz w:val="36"/>
          <w:szCs w:val="36"/>
        </w:rPr>
        <w:lastRenderedPageBreak/>
        <w:t>Smart Digital Tools Support User Understanding</w:t>
      </w:r>
    </w:p>
    <w:p w:rsidR="00F20491" w:rsidRPr="00F20491" w:rsidRDefault="00F20491" w:rsidP="00F20491">
      <w:pPr>
        <w:spacing w:before="100" w:beforeAutospacing="1" w:after="100" w:afterAutospacing="1" w:line="240" w:lineRule="auto"/>
        <w:rPr>
          <w:rFonts w:ascii="Times New Roman" w:eastAsia="Times New Roman" w:hAnsi="Times New Roman" w:cs="Times New Roman"/>
          <w:sz w:val="24"/>
          <w:szCs w:val="24"/>
        </w:rPr>
      </w:pPr>
      <w:r w:rsidRPr="00F20491">
        <w:rPr>
          <w:rFonts w:ascii="Times New Roman" w:eastAsia="Times New Roman" w:hAnsi="Times New Roman" w:cs="Times New Roman"/>
          <w:sz w:val="24"/>
          <w:szCs w:val="24"/>
        </w:rPr>
        <w:t>Modern online lottery systems often incorporate intelligent features that help players make informed choices. These tools may assist with play styles, entry methods, or draw understanding. For beginners, these smart features remove uncertainty and enhance confidence. For experienced players, they provide a deeper sense of control and clarity. The presence of supportive digital guidance makes the platform user-centered, ensuring that every participant enjoys a smooth and informed journey from start to finish.</w:t>
      </w:r>
    </w:p>
    <w:p w:rsidR="00F20491" w:rsidRPr="00F20491" w:rsidRDefault="00F20491" w:rsidP="00F20491">
      <w:pPr>
        <w:spacing w:before="100" w:beforeAutospacing="1" w:after="100" w:afterAutospacing="1" w:line="240" w:lineRule="auto"/>
        <w:outlineLvl w:val="1"/>
        <w:rPr>
          <w:rFonts w:ascii="Times New Roman" w:eastAsia="Times New Roman" w:hAnsi="Times New Roman" w:cs="Times New Roman"/>
          <w:b/>
          <w:bCs/>
          <w:sz w:val="36"/>
          <w:szCs w:val="36"/>
        </w:rPr>
      </w:pPr>
      <w:r w:rsidRPr="00F20491">
        <w:rPr>
          <w:rFonts w:ascii="Times New Roman" w:eastAsia="Times New Roman" w:hAnsi="Times New Roman" w:cs="Times New Roman"/>
          <w:b/>
          <w:bCs/>
          <w:sz w:val="36"/>
          <w:szCs w:val="36"/>
        </w:rPr>
        <w:t>Secure Technology Strengthens Online Lottery Reliability</w:t>
      </w:r>
    </w:p>
    <w:p w:rsidR="00F20491" w:rsidRPr="00F20491" w:rsidRDefault="00F20491" w:rsidP="00F20491">
      <w:pPr>
        <w:spacing w:before="100" w:beforeAutospacing="1" w:after="100" w:afterAutospacing="1" w:line="240" w:lineRule="auto"/>
        <w:rPr>
          <w:rFonts w:ascii="Times New Roman" w:eastAsia="Times New Roman" w:hAnsi="Times New Roman" w:cs="Times New Roman"/>
          <w:sz w:val="24"/>
          <w:szCs w:val="24"/>
        </w:rPr>
      </w:pPr>
      <w:r w:rsidRPr="00F20491">
        <w:rPr>
          <w:rFonts w:ascii="Times New Roman" w:eastAsia="Times New Roman" w:hAnsi="Times New Roman" w:cs="Times New Roman"/>
          <w:sz w:val="24"/>
          <w:szCs w:val="24"/>
        </w:rPr>
        <w:t>Security is essential in any digital environment, especially in online lottery participation. Platforms today rely on advanced protection techniques that safeguard user information and ensure fair activity. These systems are designed to maintain honesty in results and trust in the process. With secure digital structures, players can interact with confidence, knowing their details and actions are well-protected. This strong emphasis on safety continues to shape the credibility and appeal of online lottery systems.</w:t>
      </w:r>
    </w:p>
    <w:p w:rsidR="00F20491" w:rsidRPr="00F20491" w:rsidRDefault="00F20491" w:rsidP="00F20491">
      <w:pPr>
        <w:spacing w:before="100" w:beforeAutospacing="1" w:after="100" w:afterAutospacing="1" w:line="240" w:lineRule="auto"/>
        <w:outlineLvl w:val="1"/>
        <w:rPr>
          <w:rFonts w:ascii="Times New Roman" w:eastAsia="Times New Roman" w:hAnsi="Times New Roman" w:cs="Times New Roman"/>
          <w:b/>
          <w:bCs/>
          <w:sz w:val="36"/>
          <w:szCs w:val="36"/>
        </w:rPr>
      </w:pPr>
      <w:r w:rsidRPr="00F20491">
        <w:rPr>
          <w:rFonts w:ascii="Times New Roman" w:eastAsia="Times New Roman" w:hAnsi="Times New Roman" w:cs="Times New Roman"/>
          <w:b/>
          <w:bCs/>
          <w:sz w:val="36"/>
          <w:szCs w:val="36"/>
        </w:rPr>
        <w:t>Variety Enhances the Online Lottery Journey</w:t>
      </w:r>
    </w:p>
    <w:p w:rsidR="00F20491" w:rsidRPr="00F20491" w:rsidRDefault="00F20491" w:rsidP="00F20491">
      <w:pPr>
        <w:spacing w:before="100" w:beforeAutospacing="1" w:after="100" w:afterAutospacing="1" w:line="240" w:lineRule="auto"/>
        <w:rPr>
          <w:rFonts w:ascii="Times New Roman" w:eastAsia="Times New Roman" w:hAnsi="Times New Roman" w:cs="Times New Roman"/>
          <w:sz w:val="24"/>
          <w:szCs w:val="24"/>
        </w:rPr>
      </w:pPr>
      <w:r w:rsidRPr="00F20491">
        <w:rPr>
          <w:rFonts w:ascii="Times New Roman" w:eastAsia="Times New Roman" w:hAnsi="Times New Roman" w:cs="Times New Roman"/>
          <w:sz w:val="24"/>
          <w:szCs w:val="24"/>
        </w:rPr>
        <w:t>One of the most attractive aspects of digital lottery platforms is the wide range of options available. Players can explore different formats and themes that suit their personal preferences. This variety creates a vibrant environment full of possibilities. Some enjoy quick-paced draw formats, while others prefer experiences that unfold with more anticipation. This diversity ensures that players always have something fresh and exciting to explore, helping maintain long-term interest.</w:t>
      </w:r>
    </w:p>
    <w:p w:rsidR="00F20491" w:rsidRPr="00F20491" w:rsidRDefault="00F20491" w:rsidP="00F20491">
      <w:pPr>
        <w:spacing w:before="100" w:beforeAutospacing="1" w:after="100" w:afterAutospacing="1" w:line="240" w:lineRule="auto"/>
        <w:outlineLvl w:val="1"/>
        <w:rPr>
          <w:rFonts w:ascii="Times New Roman" w:eastAsia="Times New Roman" w:hAnsi="Times New Roman" w:cs="Times New Roman"/>
          <w:b/>
          <w:bCs/>
          <w:sz w:val="36"/>
          <w:szCs w:val="36"/>
        </w:rPr>
      </w:pPr>
      <w:r w:rsidRPr="00F20491">
        <w:rPr>
          <w:rFonts w:ascii="Times New Roman" w:eastAsia="Times New Roman" w:hAnsi="Times New Roman" w:cs="Times New Roman"/>
          <w:b/>
          <w:bCs/>
          <w:sz w:val="36"/>
          <w:szCs w:val="36"/>
        </w:rPr>
        <w:t>User-Focused Design Enhances Digital Lottery Experience</w:t>
      </w:r>
    </w:p>
    <w:p w:rsidR="00F20491" w:rsidRPr="00F20491" w:rsidRDefault="00F20491" w:rsidP="00F20491">
      <w:pPr>
        <w:spacing w:before="100" w:beforeAutospacing="1" w:after="100" w:afterAutospacing="1" w:line="240" w:lineRule="auto"/>
        <w:rPr>
          <w:rFonts w:ascii="Times New Roman" w:eastAsia="Times New Roman" w:hAnsi="Times New Roman" w:cs="Times New Roman"/>
          <w:sz w:val="24"/>
          <w:szCs w:val="24"/>
        </w:rPr>
      </w:pPr>
      <w:r w:rsidRPr="00F20491">
        <w:rPr>
          <w:rFonts w:ascii="Times New Roman" w:eastAsia="Times New Roman" w:hAnsi="Times New Roman" w:cs="Times New Roman"/>
          <w:sz w:val="24"/>
          <w:szCs w:val="24"/>
        </w:rPr>
        <w:t>A well-designed online lottery platform plays a crucial role in how users interact with it. Clear layouts, smooth navigation, and appealing visuals create an inviting atmosphere. When a platform feels natural to use, players can focus entirely on the fun and anticipation rather than worrying about technical complications. This attention to detail reflects the modern approach to online lottery development, prioritizing player comfort and satisfaction.</w:t>
      </w:r>
    </w:p>
    <w:p w:rsidR="00F20491" w:rsidRPr="00F20491" w:rsidRDefault="00F20491" w:rsidP="00F20491">
      <w:pPr>
        <w:spacing w:before="100" w:beforeAutospacing="1" w:after="100" w:afterAutospacing="1" w:line="240" w:lineRule="auto"/>
        <w:outlineLvl w:val="1"/>
        <w:rPr>
          <w:rFonts w:ascii="Times New Roman" w:eastAsia="Times New Roman" w:hAnsi="Times New Roman" w:cs="Times New Roman"/>
          <w:b/>
          <w:bCs/>
          <w:sz w:val="36"/>
          <w:szCs w:val="36"/>
        </w:rPr>
      </w:pPr>
      <w:r w:rsidRPr="00F20491">
        <w:rPr>
          <w:rFonts w:ascii="Times New Roman" w:eastAsia="Times New Roman" w:hAnsi="Times New Roman" w:cs="Times New Roman"/>
          <w:b/>
          <w:bCs/>
          <w:sz w:val="36"/>
          <w:szCs w:val="36"/>
        </w:rPr>
        <w:t>Entertainment Remains the Core of Online Lottery Appeal</w:t>
      </w:r>
    </w:p>
    <w:p w:rsidR="00F20491" w:rsidRPr="00F20491" w:rsidRDefault="00F20491" w:rsidP="00F20491">
      <w:pPr>
        <w:spacing w:before="100" w:beforeAutospacing="1" w:after="100" w:afterAutospacing="1" w:line="240" w:lineRule="auto"/>
        <w:rPr>
          <w:rFonts w:ascii="Times New Roman" w:eastAsia="Times New Roman" w:hAnsi="Times New Roman" w:cs="Times New Roman"/>
          <w:sz w:val="24"/>
          <w:szCs w:val="24"/>
        </w:rPr>
      </w:pPr>
      <w:r w:rsidRPr="00F20491">
        <w:rPr>
          <w:rFonts w:ascii="Times New Roman" w:eastAsia="Times New Roman" w:hAnsi="Times New Roman" w:cs="Times New Roman"/>
          <w:sz w:val="24"/>
          <w:szCs w:val="24"/>
        </w:rPr>
        <w:t>While technology and design play important roles, the heart of the online lottery experience is entertainment. The thrill of making selections, imagining outcomes, and awaiting results has always been central to its appeal. Digital platforms amplify this excitement by adding modern elements that turn the experience into something more immersive. This combination of tradition and innovation keeps players engaged and curious with each new draw.</w:t>
      </w:r>
    </w:p>
    <w:p w:rsidR="00F20491" w:rsidRPr="00F20491" w:rsidRDefault="00F20491" w:rsidP="00F20491">
      <w:pPr>
        <w:spacing w:before="100" w:beforeAutospacing="1" w:after="100" w:afterAutospacing="1" w:line="240" w:lineRule="auto"/>
        <w:outlineLvl w:val="1"/>
        <w:rPr>
          <w:rFonts w:ascii="Times New Roman" w:eastAsia="Times New Roman" w:hAnsi="Times New Roman" w:cs="Times New Roman"/>
          <w:b/>
          <w:bCs/>
          <w:sz w:val="36"/>
          <w:szCs w:val="36"/>
        </w:rPr>
      </w:pPr>
      <w:r w:rsidRPr="00F20491">
        <w:rPr>
          <w:rFonts w:ascii="Times New Roman" w:eastAsia="Times New Roman" w:hAnsi="Times New Roman" w:cs="Times New Roman"/>
          <w:b/>
          <w:bCs/>
          <w:sz w:val="36"/>
          <w:szCs w:val="36"/>
        </w:rPr>
        <w:lastRenderedPageBreak/>
        <w:t>The Future of Online Lottery Experiences</w:t>
      </w:r>
    </w:p>
    <w:p w:rsidR="00F20491" w:rsidRPr="00F20491" w:rsidRDefault="00F20491" w:rsidP="00F20491">
      <w:pPr>
        <w:spacing w:before="100" w:beforeAutospacing="1" w:after="100" w:afterAutospacing="1" w:line="240" w:lineRule="auto"/>
        <w:rPr>
          <w:rFonts w:ascii="Times New Roman" w:eastAsia="Times New Roman" w:hAnsi="Times New Roman" w:cs="Times New Roman"/>
          <w:sz w:val="24"/>
          <w:szCs w:val="24"/>
        </w:rPr>
      </w:pPr>
      <w:r w:rsidRPr="00F20491">
        <w:rPr>
          <w:rFonts w:ascii="Times New Roman" w:eastAsia="Times New Roman" w:hAnsi="Times New Roman" w:cs="Times New Roman"/>
          <w:sz w:val="24"/>
          <w:szCs w:val="24"/>
        </w:rPr>
        <w:t>Looking ahead, the online lottery landscape is poised to become even more advanced. With progress in digital technology, we may see new interactive formats, virtual environments, and smarter tools that personalize experiences even further. These enhancements will continue to refine the journey, making it more dynamic and enjoyable for players. The future promises a deeper blend of creativity and innovation, ensuring the online lottery remains an exciting part of digital entertainment.</w:t>
      </w:r>
    </w:p>
    <w:p w:rsidR="00F20491" w:rsidRPr="00F20491" w:rsidRDefault="00F20491" w:rsidP="00F20491">
      <w:pPr>
        <w:spacing w:before="100" w:beforeAutospacing="1" w:after="100" w:afterAutospacing="1" w:line="240" w:lineRule="auto"/>
        <w:outlineLvl w:val="1"/>
        <w:rPr>
          <w:rFonts w:ascii="Times New Roman" w:eastAsia="Times New Roman" w:hAnsi="Times New Roman" w:cs="Times New Roman"/>
          <w:b/>
          <w:bCs/>
          <w:sz w:val="36"/>
          <w:szCs w:val="36"/>
        </w:rPr>
      </w:pPr>
      <w:r w:rsidRPr="00F20491">
        <w:rPr>
          <w:rFonts w:ascii="Times New Roman" w:eastAsia="Times New Roman" w:hAnsi="Times New Roman" w:cs="Times New Roman"/>
          <w:b/>
          <w:bCs/>
          <w:sz w:val="36"/>
          <w:szCs w:val="36"/>
        </w:rPr>
        <w:t>Conclusion: A Modern and Engaging Approach to Lottery Play</w:t>
      </w:r>
    </w:p>
    <w:p w:rsidR="00F20491" w:rsidRPr="00F20491" w:rsidRDefault="00F20491" w:rsidP="00F20491">
      <w:pPr>
        <w:spacing w:before="100" w:beforeAutospacing="1" w:after="100" w:afterAutospacing="1" w:line="240" w:lineRule="auto"/>
        <w:rPr>
          <w:rFonts w:ascii="Times New Roman" w:eastAsia="Times New Roman" w:hAnsi="Times New Roman" w:cs="Times New Roman"/>
          <w:sz w:val="24"/>
          <w:szCs w:val="24"/>
        </w:rPr>
      </w:pPr>
      <w:r w:rsidRPr="00F20491">
        <w:rPr>
          <w:rFonts w:ascii="Times New Roman" w:eastAsia="Times New Roman" w:hAnsi="Times New Roman" w:cs="Times New Roman"/>
          <w:sz w:val="24"/>
          <w:szCs w:val="24"/>
        </w:rPr>
        <w:t>The world of online lottery has evolved into a thrilling and accessible digital experience. By embracing convenience, creativity, inclusivity, and security, modern platforms provide a refreshing approach to this classic form of entertainment. Whether someone is joining for the first time or exploring new digital features, the online lottery offers a rich and enjoyable environment. The continued rise of technology will only enhance this journey, making the online lottery an engaging part of the digital era.</w:t>
      </w:r>
    </w:p>
    <w:p w:rsidR="00B66B27" w:rsidRDefault="00B66B27"/>
    <w:sectPr w:rsidR="00B66B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491"/>
    <w:rsid w:val="00B66B27"/>
    <w:rsid w:val="00F20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2049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2049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F2049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20491"/>
    <w:rPr>
      <w:b/>
      <w:bCs/>
    </w:rPr>
  </w:style>
  <w:style w:type="character" w:styleId="Hyperlink">
    <w:name w:val="Hyperlink"/>
    <w:basedOn w:val="DefaultParagraphFont"/>
    <w:uiPriority w:val="99"/>
    <w:semiHidden/>
    <w:unhideWhenUsed/>
    <w:rsid w:val="00F2049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2049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2049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F2049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20491"/>
    <w:rPr>
      <w:b/>
      <w:bCs/>
    </w:rPr>
  </w:style>
  <w:style w:type="character" w:styleId="Hyperlink">
    <w:name w:val="Hyperlink"/>
    <w:basedOn w:val="DefaultParagraphFont"/>
    <w:uiPriority w:val="99"/>
    <w:semiHidden/>
    <w:unhideWhenUsed/>
    <w:rsid w:val="00F204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0932061">
      <w:bodyDiv w:val="1"/>
      <w:marLeft w:val="0"/>
      <w:marRight w:val="0"/>
      <w:marTop w:val="0"/>
      <w:marBottom w:val="0"/>
      <w:divBdr>
        <w:top w:val="none" w:sz="0" w:space="0" w:color="auto"/>
        <w:left w:val="none" w:sz="0" w:space="0" w:color="auto"/>
        <w:bottom w:val="none" w:sz="0" w:space="0" w:color="auto"/>
        <w:right w:val="none" w:sz="0" w:space="0" w:color="auto"/>
      </w:divBdr>
      <w:divsChild>
        <w:div w:id="30611329">
          <w:marLeft w:val="0"/>
          <w:marRight w:val="0"/>
          <w:marTop w:val="0"/>
          <w:marBottom w:val="0"/>
          <w:divBdr>
            <w:top w:val="none" w:sz="0" w:space="0" w:color="auto"/>
            <w:left w:val="none" w:sz="0" w:space="0" w:color="auto"/>
            <w:bottom w:val="none" w:sz="0" w:space="0" w:color="auto"/>
            <w:right w:val="none" w:sz="0" w:space="0" w:color="auto"/>
          </w:divBdr>
          <w:divsChild>
            <w:div w:id="1689285173">
              <w:marLeft w:val="0"/>
              <w:marRight w:val="0"/>
              <w:marTop w:val="0"/>
              <w:marBottom w:val="0"/>
              <w:divBdr>
                <w:top w:val="none" w:sz="0" w:space="0" w:color="auto"/>
                <w:left w:val="none" w:sz="0" w:space="0" w:color="auto"/>
                <w:bottom w:val="none" w:sz="0" w:space="0" w:color="auto"/>
                <w:right w:val="none" w:sz="0" w:space="0" w:color="auto"/>
              </w:divBdr>
              <w:divsChild>
                <w:div w:id="1494449480">
                  <w:marLeft w:val="0"/>
                  <w:marRight w:val="0"/>
                  <w:marTop w:val="0"/>
                  <w:marBottom w:val="0"/>
                  <w:divBdr>
                    <w:top w:val="none" w:sz="0" w:space="0" w:color="auto"/>
                    <w:left w:val="none" w:sz="0" w:space="0" w:color="auto"/>
                    <w:bottom w:val="none" w:sz="0" w:space="0" w:color="auto"/>
                    <w:right w:val="none" w:sz="0" w:space="0" w:color="auto"/>
                  </w:divBdr>
                  <w:divsChild>
                    <w:div w:id="1463571541">
                      <w:marLeft w:val="0"/>
                      <w:marRight w:val="0"/>
                      <w:marTop w:val="0"/>
                      <w:marBottom w:val="0"/>
                      <w:divBdr>
                        <w:top w:val="none" w:sz="0" w:space="0" w:color="auto"/>
                        <w:left w:val="none" w:sz="0" w:space="0" w:color="auto"/>
                        <w:bottom w:val="none" w:sz="0" w:space="0" w:color="auto"/>
                        <w:right w:val="none" w:sz="0" w:space="0" w:color="auto"/>
                      </w:divBdr>
                      <w:divsChild>
                        <w:div w:id="1019890235">
                          <w:marLeft w:val="0"/>
                          <w:marRight w:val="0"/>
                          <w:marTop w:val="0"/>
                          <w:marBottom w:val="0"/>
                          <w:divBdr>
                            <w:top w:val="none" w:sz="0" w:space="0" w:color="auto"/>
                            <w:left w:val="none" w:sz="0" w:space="0" w:color="auto"/>
                            <w:bottom w:val="none" w:sz="0" w:space="0" w:color="auto"/>
                            <w:right w:val="none" w:sz="0" w:space="0" w:color="auto"/>
                          </w:divBdr>
                          <w:divsChild>
                            <w:div w:id="1071075462">
                              <w:marLeft w:val="0"/>
                              <w:marRight w:val="0"/>
                              <w:marTop w:val="0"/>
                              <w:marBottom w:val="0"/>
                              <w:divBdr>
                                <w:top w:val="none" w:sz="0" w:space="0" w:color="auto"/>
                                <w:left w:val="none" w:sz="0" w:space="0" w:color="auto"/>
                                <w:bottom w:val="none" w:sz="0" w:space="0" w:color="auto"/>
                                <w:right w:val="none" w:sz="0" w:space="0" w:color="auto"/>
                              </w:divBdr>
                              <w:divsChild>
                                <w:div w:id="25293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milyrecommend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953</Words>
  <Characters>5438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SQ</dc:creator>
  <cp:lastModifiedBy>SQ</cp:lastModifiedBy>
  <cp:revision>1</cp:revision>
  <dcterms:created xsi:type="dcterms:W3CDTF">2025-12-11T13:22:00Z</dcterms:created>
  <dcterms:modified xsi:type="dcterms:W3CDTF">2025-12-11T13:25:00Z</dcterms:modified>
</cp:coreProperties>
</file>