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00B" w:rsidRPr="0075000B" w:rsidRDefault="0075000B" w:rsidP="0075000B">
      <w:pPr>
        <w:spacing w:before="100" w:beforeAutospacing="1" w:after="100" w:afterAutospacing="1" w:line="240" w:lineRule="auto"/>
        <w:outlineLvl w:val="1"/>
        <w:rPr>
          <w:rFonts w:ascii="Times New Roman" w:eastAsia="Times New Roman" w:hAnsi="Times New Roman" w:cs="Times New Roman"/>
          <w:b/>
          <w:bCs/>
          <w:sz w:val="36"/>
          <w:szCs w:val="36"/>
        </w:rPr>
      </w:pPr>
      <w:proofErr w:type="spellStart"/>
      <w:r w:rsidRPr="0075000B">
        <w:rPr>
          <w:rFonts w:ascii="Times New Roman" w:eastAsia="Times New Roman" w:hAnsi="Times New Roman" w:cs="Times New Roman"/>
          <w:b/>
          <w:bCs/>
          <w:sz w:val="36"/>
          <w:szCs w:val="36"/>
        </w:rPr>
        <w:t>Togel</w:t>
      </w:r>
      <w:proofErr w:type="spellEnd"/>
      <w:r w:rsidRPr="0075000B">
        <w:rPr>
          <w:rFonts w:ascii="Times New Roman" w:eastAsia="Times New Roman" w:hAnsi="Times New Roman" w:cs="Times New Roman"/>
          <w:b/>
          <w:bCs/>
          <w:sz w:val="36"/>
          <w:szCs w:val="36"/>
        </w:rPr>
        <w:t xml:space="preserve"> Online: The Modern Approach to Traditional Lottery</w:t>
      </w:r>
    </w:p>
    <w:p w:rsidR="0075000B" w:rsidRPr="0075000B" w:rsidRDefault="0075000B" w:rsidP="0075000B">
      <w:pPr>
        <w:spacing w:before="100" w:beforeAutospacing="1" w:after="100" w:afterAutospacing="1" w:line="240" w:lineRule="auto"/>
        <w:rPr>
          <w:rFonts w:ascii="Times New Roman" w:eastAsia="Times New Roman" w:hAnsi="Times New Roman" w:cs="Times New Roman"/>
          <w:sz w:val="24"/>
          <w:szCs w:val="24"/>
        </w:rPr>
      </w:pPr>
      <w:proofErr w:type="spellStart"/>
      <w:r w:rsidRPr="0075000B">
        <w:rPr>
          <w:rFonts w:ascii="Times New Roman" w:eastAsia="Times New Roman" w:hAnsi="Times New Roman" w:cs="Times New Roman"/>
          <w:sz w:val="24"/>
          <w:szCs w:val="24"/>
        </w:rPr>
        <w:t>Togel</w:t>
      </w:r>
      <w:proofErr w:type="spellEnd"/>
      <w:r w:rsidRPr="0075000B">
        <w:rPr>
          <w:rFonts w:ascii="Times New Roman" w:eastAsia="Times New Roman" w:hAnsi="Times New Roman" w:cs="Times New Roman"/>
          <w:sz w:val="24"/>
          <w:szCs w:val="24"/>
        </w:rPr>
        <w:t xml:space="preserve"> Online has transformed the way lottery enthusiasts enjoy number-based games. By bringing traditional </w:t>
      </w:r>
      <w:proofErr w:type="spellStart"/>
      <w:r w:rsidRPr="0075000B">
        <w:rPr>
          <w:rFonts w:ascii="Times New Roman" w:eastAsia="Times New Roman" w:hAnsi="Times New Roman" w:cs="Times New Roman"/>
          <w:sz w:val="24"/>
          <w:szCs w:val="24"/>
        </w:rPr>
        <w:t>Togel</w:t>
      </w:r>
      <w:proofErr w:type="spellEnd"/>
      <w:r w:rsidRPr="0075000B">
        <w:rPr>
          <w:rFonts w:ascii="Times New Roman" w:eastAsia="Times New Roman" w:hAnsi="Times New Roman" w:cs="Times New Roman"/>
          <w:sz w:val="24"/>
          <w:szCs w:val="24"/>
        </w:rPr>
        <w:t xml:space="preserve"> into the digital space, </w:t>
      </w:r>
      <w:hyperlink r:id="rId5" w:tgtFrame="_blank" w:history="1">
        <w:proofErr w:type="spellStart"/>
        <w:r>
          <w:rPr>
            <w:rStyle w:val="Hyperlink"/>
            <w:rFonts w:ascii="Calibri" w:hAnsi="Calibri" w:cs="Calibri"/>
          </w:rPr>
          <w:t>olxtoto</w:t>
        </w:r>
        <w:proofErr w:type="spellEnd"/>
      </w:hyperlink>
      <w:r>
        <w:rPr>
          <w:rFonts w:ascii="Calibri" w:hAnsi="Calibri" w:cs="Calibri"/>
          <w:color w:val="0000FF"/>
          <w:u w:val="single"/>
        </w:rPr>
        <w:t xml:space="preserve"> </w:t>
      </w:r>
      <w:bookmarkStart w:id="0" w:name="_GoBack"/>
      <w:bookmarkEnd w:id="0"/>
      <w:r w:rsidRPr="0075000B">
        <w:rPr>
          <w:rFonts w:ascii="Times New Roman" w:eastAsia="Times New Roman" w:hAnsi="Times New Roman" w:cs="Times New Roman"/>
          <w:sz w:val="24"/>
          <w:szCs w:val="24"/>
        </w:rPr>
        <w:t>players can participate in draws conveniently from their devices while exploring a variety of game options and features.</w:t>
      </w:r>
    </w:p>
    <w:p w:rsidR="0075000B" w:rsidRPr="0075000B" w:rsidRDefault="0075000B" w:rsidP="0075000B">
      <w:pPr>
        <w:spacing w:before="100" w:beforeAutospacing="1" w:after="100" w:afterAutospacing="1" w:line="240" w:lineRule="auto"/>
        <w:rPr>
          <w:rFonts w:ascii="Times New Roman" w:eastAsia="Times New Roman" w:hAnsi="Times New Roman" w:cs="Times New Roman"/>
          <w:sz w:val="24"/>
          <w:szCs w:val="24"/>
        </w:rPr>
      </w:pPr>
      <w:r w:rsidRPr="0075000B">
        <w:rPr>
          <w:rFonts w:ascii="Times New Roman" w:eastAsia="Times New Roman" w:hAnsi="Times New Roman" w:cs="Times New Roman"/>
          <w:sz w:val="24"/>
          <w:szCs w:val="24"/>
        </w:rPr>
        <w:t xml:space="preserve">The appeal of </w:t>
      </w:r>
      <w:proofErr w:type="spellStart"/>
      <w:r w:rsidRPr="0075000B">
        <w:rPr>
          <w:rFonts w:ascii="Times New Roman" w:eastAsia="Times New Roman" w:hAnsi="Times New Roman" w:cs="Times New Roman"/>
          <w:sz w:val="24"/>
          <w:szCs w:val="24"/>
        </w:rPr>
        <w:t>Togel</w:t>
      </w:r>
      <w:proofErr w:type="spellEnd"/>
      <w:r w:rsidRPr="0075000B">
        <w:rPr>
          <w:rFonts w:ascii="Times New Roman" w:eastAsia="Times New Roman" w:hAnsi="Times New Roman" w:cs="Times New Roman"/>
          <w:sz w:val="24"/>
          <w:szCs w:val="24"/>
        </w:rPr>
        <w:t xml:space="preserve"> Online lies in its accessibility and ease of use. Players can place </w:t>
      </w:r>
      <w:proofErr w:type="gramStart"/>
      <w:r w:rsidRPr="0075000B">
        <w:rPr>
          <w:rFonts w:ascii="Times New Roman" w:eastAsia="Times New Roman" w:hAnsi="Times New Roman" w:cs="Times New Roman"/>
          <w:sz w:val="24"/>
          <w:szCs w:val="24"/>
        </w:rPr>
        <w:t>bets,</w:t>
      </w:r>
      <w:proofErr w:type="gramEnd"/>
      <w:r w:rsidRPr="0075000B">
        <w:rPr>
          <w:rFonts w:ascii="Times New Roman" w:eastAsia="Times New Roman" w:hAnsi="Times New Roman" w:cs="Times New Roman"/>
          <w:sz w:val="24"/>
          <w:szCs w:val="24"/>
        </w:rPr>
        <w:t xml:space="preserve"> check results, and manage accounts anytime without the need to visit physical locations. This convenience has made the game more popular among a new generation of participants.</w:t>
      </w:r>
    </w:p>
    <w:p w:rsidR="0075000B" w:rsidRPr="0075000B" w:rsidRDefault="0075000B" w:rsidP="0075000B">
      <w:pPr>
        <w:spacing w:before="100" w:beforeAutospacing="1" w:after="100" w:afterAutospacing="1" w:line="240" w:lineRule="auto"/>
        <w:rPr>
          <w:rFonts w:ascii="Times New Roman" w:eastAsia="Times New Roman" w:hAnsi="Times New Roman" w:cs="Times New Roman"/>
          <w:sz w:val="24"/>
          <w:szCs w:val="24"/>
        </w:rPr>
      </w:pPr>
      <w:r w:rsidRPr="0075000B">
        <w:rPr>
          <w:rFonts w:ascii="Times New Roman" w:eastAsia="Times New Roman" w:hAnsi="Times New Roman" w:cs="Times New Roman"/>
          <w:sz w:val="24"/>
          <w:szCs w:val="24"/>
        </w:rPr>
        <w:t xml:space="preserve">Variety is another key feature of </w:t>
      </w:r>
      <w:proofErr w:type="spellStart"/>
      <w:r w:rsidRPr="0075000B">
        <w:rPr>
          <w:rFonts w:ascii="Times New Roman" w:eastAsia="Times New Roman" w:hAnsi="Times New Roman" w:cs="Times New Roman"/>
          <w:sz w:val="24"/>
          <w:szCs w:val="24"/>
        </w:rPr>
        <w:t>Togel</w:t>
      </w:r>
      <w:proofErr w:type="spellEnd"/>
      <w:r w:rsidRPr="0075000B">
        <w:rPr>
          <w:rFonts w:ascii="Times New Roman" w:eastAsia="Times New Roman" w:hAnsi="Times New Roman" w:cs="Times New Roman"/>
          <w:sz w:val="24"/>
          <w:szCs w:val="24"/>
        </w:rPr>
        <w:t xml:space="preserve"> Online. Different types of games, such as 4D, 3D, and 2D draws, allow players to choose formats that suit their preferences. Each game offers unique strategies and opportunities, keeping the experience engaging and dynamic.</w:t>
      </w:r>
    </w:p>
    <w:p w:rsidR="0075000B" w:rsidRPr="0075000B" w:rsidRDefault="0075000B" w:rsidP="0075000B">
      <w:pPr>
        <w:spacing w:before="100" w:beforeAutospacing="1" w:after="100" w:afterAutospacing="1" w:line="240" w:lineRule="auto"/>
        <w:rPr>
          <w:rFonts w:ascii="Times New Roman" w:eastAsia="Times New Roman" w:hAnsi="Times New Roman" w:cs="Times New Roman"/>
          <w:sz w:val="24"/>
          <w:szCs w:val="24"/>
        </w:rPr>
      </w:pPr>
      <w:r w:rsidRPr="0075000B">
        <w:rPr>
          <w:rFonts w:ascii="Times New Roman" w:eastAsia="Times New Roman" w:hAnsi="Times New Roman" w:cs="Times New Roman"/>
          <w:sz w:val="24"/>
          <w:szCs w:val="24"/>
        </w:rPr>
        <w:t xml:space="preserve">Security and fairness are essential for online lottery platforms. Trusted </w:t>
      </w:r>
      <w:proofErr w:type="spellStart"/>
      <w:r w:rsidRPr="0075000B">
        <w:rPr>
          <w:rFonts w:ascii="Times New Roman" w:eastAsia="Times New Roman" w:hAnsi="Times New Roman" w:cs="Times New Roman"/>
          <w:sz w:val="24"/>
          <w:szCs w:val="24"/>
        </w:rPr>
        <w:t>Togel</w:t>
      </w:r>
      <w:proofErr w:type="spellEnd"/>
      <w:r w:rsidRPr="0075000B">
        <w:rPr>
          <w:rFonts w:ascii="Times New Roman" w:eastAsia="Times New Roman" w:hAnsi="Times New Roman" w:cs="Times New Roman"/>
          <w:sz w:val="24"/>
          <w:szCs w:val="24"/>
        </w:rPr>
        <w:t xml:space="preserve"> Online providers implement advanced systems to protect user information and ensure transparent and reliable </w:t>
      </w:r>
      <w:proofErr w:type="gramStart"/>
      <w:r w:rsidRPr="0075000B">
        <w:rPr>
          <w:rFonts w:ascii="Times New Roman" w:eastAsia="Times New Roman" w:hAnsi="Times New Roman" w:cs="Times New Roman"/>
          <w:sz w:val="24"/>
          <w:szCs w:val="24"/>
        </w:rPr>
        <w:t>results</w:t>
      </w:r>
      <w:proofErr w:type="gramEnd"/>
      <w:r w:rsidRPr="0075000B">
        <w:rPr>
          <w:rFonts w:ascii="Times New Roman" w:eastAsia="Times New Roman" w:hAnsi="Times New Roman" w:cs="Times New Roman"/>
          <w:sz w:val="24"/>
          <w:szCs w:val="24"/>
        </w:rPr>
        <w:t>. This builds trust and encourages responsible participation.</w:t>
      </w:r>
    </w:p>
    <w:p w:rsidR="0075000B" w:rsidRPr="0075000B" w:rsidRDefault="0075000B" w:rsidP="0075000B">
      <w:pPr>
        <w:spacing w:before="100" w:beforeAutospacing="1" w:after="100" w:afterAutospacing="1" w:line="240" w:lineRule="auto"/>
        <w:rPr>
          <w:rFonts w:ascii="Times New Roman" w:eastAsia="Times New Roman" w:hAnsi="Times New Roman" w:cs="Times New Roman"/>
          <w:sz w:val="24"/>
          <w:szCs w:val="24"/>
        </w:rPr>
      </w:pPr>
      <w:r w:rsidRPr="0075000B">
        <w:rPr>
          <w:rFonts w:ascii="Times New Roman" w:eastAsia="Times New Roman" w:hAnsi="Times New Roman" w:cs="Times New Roman"/>
          <w:sz w:val="24"/>
          <w:szCs w:val="24"/>
        </w:rPr>
        <w:t>Bonuses and promotions also enhance the experience. Special offers, discounts, and rewards programs provide added value and make gameplay more exciting. These incentives encourage players to explore different games and strategies.</w:t>
      </w:r>
    </w:p>
    <w:p w:rsidR="0075000B" w:rsidRPr="0075000B" w:rsidRDefault="0075000B" w:rsidP="0075000B">
      <w:pPr>
        <w:spacing w:before="100" w:beforeAutospacing="1" w:after="100" w:afterAutospacing="1" w:line="240" w:lineRule="auto"/>
        <w:rPr>
          <w:rFonts w:ascii="Times New Roman" w:eastAsia="Times New Roman" w:hAnsi="Times New Roman" w:cs="Times New Roman"/>
          <w:sz w:val="24"/>
          <w:szCs w:val="24"/>
        </w:rPr>
      </w:pPr>
      <w:r w:rsidRPr="0075000B">
        <w:rPr>
          <w:rFonts w:ascii="Times New Roman" w:eastAsia="Times New Roman" w:hAnsi="Times New Roman" w:cs="Times New Roman"/>
          <w:sz w:val="24"/>
          <w:szCs w:val="24"/>
        </w:rPr>
        <w:t xml:space="preserve">In essence, </w:t>
      </w:r>
      <w:proofErr w:type="spellStart"/>
      <w:r w:rsidRPr="0075000B">
        <w:rPr>
          <w:rFonts w:ascii="Times New Roman" w:eastAsia="Times New Roman" w:hAnsi="Times New Roman" w:cs="Times New Roman"/>
          <w:sz w:val="24"/>
          <w:szCs w:val="24"/>
        </w:rPr>
        <w:t>Togel</w:t>
      </w:r>
      <w:proofErr w:type="spellEnd"/>
      <w:r w:rsidRPr="0075000B">
        <w:rPr>
          <w:rFonts w:ascii="Times New Roman" w:eastAsia="Times New Roman" w:hAnsi="Times New Roman" w:cs="Times New Roman"/>
          <w:sz w:val="24"/>
          <w:szCs w:val="24"/>
        </w:rPr>
        <w:t xml:space="preserve"> Online combines tradition with modern convenience. By offering accessibility, variety, and secure platforms, it allows players to enjoy the excitement of lottery games in a digital and user-friendly way.</w:t>
      </w:r>
    </w:p>
    <w:p w:rsidR="005C3297" w:rsidRDefault="005C3297"/>
    <w:sectPr w:rsidR="005C32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00B"/>
    <w:rsid w:val="005C3297"/>
    <w:rsid w:val="007500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75000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5000B"/>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5000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5000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75000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5000B"/>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5000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500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5684583">
      <w:bodyDiv w:val="1"/>
      <w:marLeft w:val="0"/>
      <w:marRight w:val="0"/>
      <w:marTop w:val="0"/>
      <w:marBottom w:val="0"/>
      <w:divBdr>
        <w:top w:val="none" w:sz="0" w:space="0" w:color="auto"/>
        <w:left w:val="none" w:sz="0" w:space="0" w:color="auto"/>
        <w:bottom w:val="none" w:sz="0" w:space="0" w:color="auto"/>
        <w:right w:val="none" w:sz="0" w:space="0" w:color="auto"/>
      </w:divBdr>
      <w:divsChild>
        <w:div w:id="445081142">
          <w:marLeft w:val="0"/>
          <w:marRight w:val="0"/>
          <w:marTop w:val="0"/>
          <w:marBottom w:val="0"/>
          <w:divBdr>
            <w:top w:val="none" w:sz="0" w:space="0" w:color="auto"/>
            <w:left w:val="none" w:sz="0" w:space="0" w:color="auto"/>
            <w:bottom w:val="none" w:sz="0" w:space="0" w:color="auto"/>
            <w:right w:val="none" w:sz="0" w:space="0" w:color="auto"/>
          </w:divBdr>
          <w:divsChild>
            <w:div w:id="1990136357">
              <w:marLeft w:val="0"/>
              <w:marRight w:val="0"/>
              <w:marTop w:val="0"/>
              <w:marBottom w:val="0"/>
              <w:divBdr>
                <w:top w:val="none" w:sz="0" w:space="0" w:color="auto"/>
                <w:left w:val="none" w:sz="0" w:space="0" w:color="auto"/>
                <w:bottom w:val="none" w:sz="0" w:space="0" w:color="auto"/>
                <w:right w:val="none" w:sz="0" w:space="0" w:color="auto"/>
              </w:divBdr>
              <w:divsChild>
                <w:div w:id="226690528">
                  <w:marLeft w:val="0"/>
                  <w:marRight w:val="0"/>
                  <w:marTop w:val="0"/>
                  <w:marBottom w:val="0"/>
                  <w:divBdr>
                    <w:top w:val="none" w:sz="0" w:space="0" w:color="auto"/>
                    <w:left w:val="none" w:sz="0" w:space="0" w:color="auto"/>
                    <w:bottom w:val="none" w:sz="0" w:space="0" w:color="auto"/>
                    <w:right w:val="none" w:sz="0" w:space="0" w:color="auto"/>
                  </w:divBdr>
                  <w:divsChild>
                    <w:div w:id="1483429984">
                      <w:marLeft w:val="0"/>
                      <w:marRight w:val="0"/>
                      <w:marTop w:val="0"/>
                      <w:marBottom w:val="0"/>
                      <w:divBdr>
                        <w:top w:val="none" w:sz="0" w:space="0" w:color="auto"/>
                        <w:left w:val="none" w:sz="0" w:space="0" w:color="auto"/>
                        <w:bottom w:val="none" w:sz="0" w:space="0" w:color="auto"/>
                        <w:right w:val="none" w:sz="0" w:space="0" w:color="auto"/>
                      </w:divBdr>
                      <w:divsChild>
                        <w:div w:id="1168596417">
                          <w:marLeft w:val="0"/>
                          <w:marRight w:val="0"/>
                          <w:marTop w:val="0"/>
                          <w:marBottom w:val="0"/>
                          <w:divBdr>
                            <w:top w:val="none" w:sz="0" w:space="0" w:color="auto"/>
                            <w:left w:val="none" w:sz="0" w:space="0" w:color="auto"/>
                            <w:bottom w:val="none" w:sz="0" w:space="0" w:color="auto"/>
                            <w:right w:val="none" w:sz="0" w:space="0" w:color="auto"/>
                          </w:divBdr>
                          <w:divsChild>
                            <w:div w:id="117638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stoollibrary.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1382</Characters>
  <Application>Microsoft Office Word</Application>
  <DocSecurity>0</DocSecurity>
  <Lines>11</Lines>
  <Paragraphs>3</Paragraphs>
  <ScaleCrop>false</ScaleCrop>
  <Company/>
  <LinksUpToDate>false</LinksUpToDate>
  <CharactersWithSpaces>1621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2025-12-17T11:52:00Z</dcterms:created>
  <dcterms:modified xsi:type="dcterms:W3CDTF">2025-12-17T11:52:00Z</dcterms:modified>
</cp:coreProperties>
</file>