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491" w:rsidRPr="00F76491" w:rsidRDefault="00F76491" w:rsidP="00F7649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76491">
        <w:rPr>
          <w:rFonts w:ascii="Times New Roman" w:eastAsia="Times New Roman" w:hAnsi="Times New Roman" w:cs="Times New Roman"/>
          <w:b/>
          <w:bCs/>
          <w:kern w:val="36"/>
          <w:sz w:val="48"/>
          <w:szCs w:val="48"/>
        </w:rPr>
        <w:t>Online Lottery: A Modern Shift in Chance-Based Entertainment</w:t>
      </w:r>
    </w:p>
    <w:p w:rsidR="00F76491" w:rsidRPr="00F76491" w:rsidRDefault="00F76491" w:rsidP="00F76491">
      <w:pPr>
        <w:spacing w:before="100" w:beforeAutospacing="1" w:after="100" w:afterAutospacing="1" w:line="240" w:lineRule="auto"/>
        <w:outlineLvl w:val="1"/>
        <w:rPr>
          <w:rFonts w:ascii="Times New Roman" w:eastAsia="Times New Roman" w:hAnsi="Times New Roman" w:cs="Times New Roman"/>
          <w:b/>
          <w:bCs/>
          <w:sz w:val="36"/>
          <w:szCs w:val="36"/>
        </w:rPr>
      </w:pPr>
      <w:r w:rsidRPr="00F76491">
        <w:rPr>
          <w:rFonts w:ascii="Times New Roman" w:eastAsia="Times New Roman" w:hAnsi="Times New Roman" w:cs="Times New Roman"/>
          <w:b/>
          <w:bCs/>
          <w:sz w:val="36"/>
          <w:szCs w:val="36"/>
        </w:rPr>
        <w:t>Introduction to Online Lottery</w:t>
      </w:r>
    </w:p>
    <w:p w:rsidR="00F76491" w:rsidRPr="00F76491" w:rsidRDefault="00F76491" w:rsidP="00F76491">
      <w:pPr>
        <w:spacing w:before="100" w:beforeAutospacing="1" w:after="100" w:afterAutospacing="1" w:line="240" w:lineRule="auto"/>
        <w:rPr>
          <w:rFonts w:ascii="Times New Roman" w:eastAsia="Times New Roman" w:hAnsi="Times New Roman" w:cs="Times New Roman"/>
          <w:sz w:val="24"/>
          <w:szCs w:val="24"/>
        </w:rPr>
      </w:pPr>
      <w:r w:rsidRPr="00F76491">
        <w:rPr>
          <w:rFonts w:ascii="Times New Roman" w:eastAsia="Times New Roman" w:hAnsi="Times New Roman" w:cs="Times New Roman"/>
          <w:sz w:val="24"/>
          <w:szCs w:val="24"/>
        </w:rPr>
        <w:t>Online lottery refers to the digital version of traditional lottery systems where participants select numbers and wait for a random draw to determine results. It has become increasingly popular as more services move onto internet-</w:t>
      </w:r>
      <w:proofErr w:type="spellStart"/>
      <w:r>
        <w:rPr>
          <w:rFonts w:ascii="Calibri" w:hAnsi="Calibri" w:cs="Calibri"/>
          <w:color w:val="1155CC"/>
          <w:u w:val="single"/>
        </w:rPr>
        <w:fldChar w:fldCharType="begin"/>
      </w:r>
      <w:r>
        <w:rPr>
          <w:rFonts w:ascii="Calibri" w:hAnsi="Calibri" w:cs="Calibri"/>
          <w:color w:val="1155CC"/>
          <w:u w:val="single"/>
        </w:rPr>
        <w:instrText xml:space="preserve"> HYPERLINK "https://ugodog.net/" \t "_blank" </w:instrText>
      </w:r>
      <w:r>
        <w:rPr>
          <w:rFonts w:ascii="Calibri" w:hAnsi="Calibri" w:cs="Calibri"/>
          <w:color w:val="1155CC"/>
          <w:u w:val="single"/>
        </w:rPr>
        <w:fldChar w:fldCharType="separate"/>
      </w:r>
      <w:r>
        <w:rPr>
          <w:rStyle w:val="Hyperlink"/>
          <w:rFonts w:ascii="Calibri" w:hAnsi="Calibri" w:cs="Calibri"/>
        </w:rPr>
        <w:t>koitoto</w:t>
      </w:r>
      <w:proofErr w:type="spellEnd"/>
      <w:r>
        <w:rPr>
          <w:rFonts w:ascii="Calibri" w:hAnsi="Calibri" w:cs="Calibri"/>
          <w:color w:val="1155CC"/>
          <w:u w:val="single"/>
        </w:rPr>
        <w:fldChar w:fldCharType="end"/>
      </w:r>
      <w:r>
        <w:rPr>
          <w:rFonts w:ascii="Calibri" w:hAnsi="Calibri" w:cs="Calibri"/>
          <w:color w:val="1155CC"/>
          <w:u w:val="single"/>
        </w:rPr>
        <w:t xml:space="preserve"> </w:t>
      </w:r>
      <w:bookmarkStart w:id="0" w:name="_GoBack"/>
      <w:bookmarkEnd w:id="0"/>
      <w:r w:rsidRPr="00F76491">
        <w:rPr>
          <w:rFonts w:ascii="Times New Roman" w:eastAsia="Times New Roman" w:hAnsi="Times New Roman" w:cs="Times New Roman"/>
          <w:sz w:val="24"/>
          <w:szCs w:val="24"/>
        </w:rPr>
        <w:t>based platforms, offering users the convenience of participating without visiting physical locations.</w:t>
      </w:r>
    </w:p>
    <w:p w:rsidR="00F76491" w:rsidRPr="00F76491" w:rsidRDefault="00F76491" w:rsidP="00F76491">
      <w:pPr>
        <w:spacing w:before="100" w:beforeAutospacing="1" w:after="100" w:afterAutospacing="1" w:line="240" w:lineRule="auto"/>
        <w:outlineLvl w:val="1"/>
        <w:rPr>
          <w:rFonts w:ascii="Times New Roman" w:eastAsia="Times New Roman" w:hAnsi="Times New Roman" w:cs="Times New Roman"/>
          <w:b/>
          <w:bCs/>
          <w:sz w:val="36"/>
          <w:szCs w:val="36"/>
        </w:rPr>
      </w:pPr>
      <w:r w:rsidRPr="00F76491">
        <w:rPr>
          <w:rFonts w:ascii="Times New Roman" w:eastAsia="Times New Roman" w:hAnsi="Times New Roman" w:cs="Times New Roman"/>
          <w:b/>
          <w:bCs/>
          <w:sz w:val="36"/>
          <w:szCs w:val="36"/>
        </w:rPr>
        <w:t>How Online Lottery Systems Function</w:t>
      </w:r>
    </w:p>
    <w:p w:rsidR="00F76491" w:rsidRPr="00F76491" w:rsidRDefault="00F76491" w:rsidP="00F76491">
      <w:pPr>
        <w:spacing w:before="100" w:beforeAutospacing="1" w:after="100" w:afterAutospacing="1" w:line="240" w:lineRule="auto"/>
        <w:rPr>
          <w:rFonts w:ascii="Times New Roman" w:eastAsia="Times New Roman" w:hAnsi="Times New Roman" w:cs="Times New Roman"/>
          <w:sz w:val="24"/>
          <w:szCs w:val="24"/>
        </w:rPr>
      </w:pPr>
      <w:r w:rsidRPr="00F76491">
        <w:rPr>
          <w:rFonts w:ascii="Times New Roman" w:eastAsia="Times New Roman" w:hAnsi="Times New Roman" w:cs="Times New Roman"/>
          <w:sz w:val="24"/>
          <w:szCs w:val="24"/>
        </w:rPr>
        <w:t>Online lottery platforms operate on a simple principle of random number selection. Participants choose their preferred numbers through a website or application, and winning combinations are later generated through automated or scheduled draws. The randomness of the process ensures that outcomes are not influenced by human control, maintaining fairness within the system.</w:t>
      </w:r>
    </w:p>
    <w:p w:rsidR="00F76491" w:rsidRPr="00F76491" w:rsidRDefault="00F76491" w:rsidP="00F76491">
      <w:pPr>
        <w:spacing w:before="100" w:beforeAutospacing="1" w:after="100" w:afterAutospacing="1" w:line="240" w:lineRule="auto"/>
        <w:outlineLvl w:val="1"/>
        <w:rPr>
          <w:rFonts w:ascii="Times New Roman" w:eastAsia="Times New Roman" w:hAnsi="Times New Roman" w:cs="Times New Roman"/>
          <w:b/>
          <w:bCs/>
          <w:sz w:val="36"/>
          <w:szCs w:val="36"/>
        </w:rPr>
      </w:pPr>
      <w:r w:rsidRPr="00F76491">
        <w:rPr>
          <w:rFonts w:ascii="Times New Roman" w:eastAsia="Times New Roman" w:hAnsi="Times New Roman" w:cs="Times New Roman"/>
          <w:b/>
          <w:bCs/>
          <w:sz w:val="36"/>
          <w:szCs w:val="36"/>
        </w:rPr>
        <w:t>Growth of Digital Lottery Platforms</w:t>
      </w:r>
    </w:p>
    <w:p w:rsidR="00F76491" w:rsidRPr="00F76491" w:rsidRDefault="00F76491" w:rsidP="00F76491">
      <w:pPr>
        <w:spacing w:before="100" w:beforeAutospacing="1" w:after="100" w:afterAutospacing="1" w:line="240" w:lineRule="auto"/>
        <w:rPr>
          <w:rFonts w:ascii="Times New Roman" w:eastAsia="Times New Roman" w:hAnsi="Times New Roman" w:cs="Times New Roman"/>
          <w:sz w:val="24"/>
          <w:szCs w:val="24"/>
        </w:rPr>
      </w:pPr>
      <w:r w:rsidRPr="00F76491">
        <w:rPr>
          <w:rFonts w:ascii="Times New Roman" w:eastAsia="Times New Roman" w:hAnsi="Times New Roman" w:cs="Times New Roman"/>
          <w:sz w:val="24"/>
          <w:szCs w:val="24"/>
        </w:rPr>
        <w:t>The shift toward online services has significantly contributed to the growth of lottery participation worldwide. Digital platforms make it easier for users to access games, check results instantly, and participate from different devices. This convenience has played a key role in transforming how people engage with lottery-style entertainment.</w:t>
      </w:r>
    </w:p>
    <w:p w:rsidR="00F76491" w:rsidRPr="00F76491" w:rsidRDefault="00F76491" w:rsidP="00F76491">
      <w:pPr>
        <w:spacing w:before="100" w:beforeAutospacing="1" w:after="100" w:afterAutospacing="1" w:line="240" w:lineRule="auto"/>
        <w:outlineLvl w:val="1"/>
        <w:rPr>
          <w:rFonts w:ascii="Times New Roman" w:eastAsia="Times New Roman" w:hAnsi="Times New Roman" w:cs="Times New Roman"/>
          <w:b/>
          <w:bCs/>
          <w:sz w:val="36"/>
          <w:szCs w:val="36"/>
        </w:rPr>
      </w:pPr>
      <w:r w:rsidRPr="00F76491">
        <w:rPr>
          <w:rFonts w:ascii="Times New Roman" w:eastAsia="Times New Roman" w:hAnsi="Times New Roman" w:cs="Times New Roman"/>
          <w:b/>
          <w:bCs/>
          <w:sz w:val="36"/>
          <w:szCs w:val="36"/>
        </w:rPr>
        <w:t>Appeal and User Engagement</w:t>
      </w:r>
    </w:p>
    <w:p w:rsidR="00F76491" w:rsidRPr="00F76491" w:rsidRDefault="00F76491" w:rsidP="00F76491">
      <w:pPr>
        <w:spacing w:before="100" w:beforeAutospacing="1" w:after="100" w:afterAutospacing="1" w:line="240" w:lineRule="auto"/>
        <w:rPr>
          <w:rFonts w:ascii="Times New Roman" w:eastAsia="Times New Roman" w:hAnsi="Times New Roman" w:cs="Times New Roman"/>
          <w:sz w:val="24"/>
          <w:szCs w:val="24"/>
        </w:rPr>
      </w:pPr>
      <w:r w:rsidRPr="00F76491">
        <w:rPr>
          <w:rFonts w:ascii="Times New Roman" w:eastAsia="Times New Roman" w:hAnsi="Times New Roman" w:cs="Times New Roman"/>
          <w:sz w:val="24"/>
          <w:szCs w:val="24"/>
        </w:rPr>
        <w:t>One of the main attractions of online lottery is the excitement of anticipation. The simplicity of choosing numbers combined with the uncertainty of results creates a sense of curiosity and engagement. Many users enjoy the experience as a form of entertainment rather than a guaranteed outcome activity.</w:t>
      </w:r>
    </w:p>
    <w:p w:rsidR="00F76491" w:rsidRPr="00F76491" w:rsidRDefault="00F76491" w:rsidP="00F76491">
      <w:pPr>
        <w:spacing w:before="100" w:beforeAutospacing="1" w:after="100" w:afterAutospacing="1" w:line="240" w:lineRule="auto"/>
        <w:outlineLvl w:val="1"/>
        <w:rPr>
          <w:rFonts w:ascii="Times New Roman" w:eastAsia="Times New Roman" w:hAnsi="Times New Roman" w:cs="Times New Roman"/>
          <w:b/>
          <w:bCs/>
          <w:sz w:val="36"/>
          <w:szCs w:val="36"/>
        </w:rPr>
      </w:pPr>
      <w:r w:rsidRPr="00F76491">
        <w:rPr>
          <w:rFonts w:ascii="Times New Roman" w:eastAsia="Times New Roman" w:hAnsi="Times New Roman" w:cs="Times New Roman"/>
          <w:b/>
          <w:bCs/>
          <w:sz w:val="36"/>
          <w:szCs w:val="36"/>
        </w:rPr>
        <w:t xml:space="preserve">Technology </w:t>
      </w:r>
      <w:proofErr w:type="gramStart"/>
      <w:r w:rsidRPr="00F76491">
        <w:rPr>
          <w:rFonts w:ascii="Times New Roman" w:eastAsia="Times New Roman" w:hAnsi="Times New Roman" w:cs="Times New Roman"/>
          <w:b/>
          <w:bCs/>
          <w:sz w:val="36"/>
          <w:szCs w:val="36"/>
        </w:rPr>
        <w:t>Behind</w:t>
      </w:r>
      <w:proofErr w:type="gramEnd"/>
      <w:r w:rsidRPr="00F76491">
        <w:rPr>
          <w:rFonts w:ascii="Times New Roman" w:eastAsia="Times New Roman" w:hAnsi="Times New Roman" w:cs="Times New Roman"/>
          <w:b/>
          <w:bCs/>
          <w:sz w:val="36"/>
          <w:szCs w:val="36"/>
        </w:rPr>
        <w:t xml:space="preserve"> Online Lottery</w:t>
      </w:r>
    </w:p>
    <w:p w:rsidR="00F76491" w:rsidRPr="00F76491" w:rsidRDefault="00F76491" w:rsidP="00F76491">
      <w:pPr>
        <w:spacing w:before="100" w:beforeAutospacing="1" w:after="100" w:afterAutospacing="1" w:line="240" w:lineRule="auto"/>
        <w:rPr>
          <w:rFonts w:ascii="Times New Roman" w:eastAsia="Times New Roman" w:hAnsi="Times New Roman" w:cs="Times New Roman"/>
          <w:sz w:val="24"/>
          <w:szCs w:val="24"/>
        </w:rPr>
      </w:pPr>
      <w:r w:rsidRPr="00F76491">
        <w:rPr>
          <w:rFonts w:ascii="Times New Roman" w:eastAsia="Times New Roman" w:hAnsi="Times New Roman" w:cs="Times New Roman"/>
          <w:sz w:val="24"/>
          <w:szCs w:val="24"/>
        </w:rPr>
        <w:t>Modern online lottery systems rely on advanced digital infrastructure to ensure secure transactions and fair draws. Random number generators are often used to maintain unpredictability, while secure platforms protect user data and ensure transparency in results.</w:t>
      </w:r>
    </w:p>
    <w:p w:rsidR="00F76491" w:rsidRPr="00F76491" w:rsidRDefault="00F76491" w:rsidP="00F76491">
      <w:pPr>
        <w:spacing w:before="100" w:beforeAutospacing="1" w:after="100" w:afterAutospacing="1" w:line="240" w:lineRule="auto"/>
        <w:outlineLvl w:val="1"/>
        <w:rPr>
          <w:rFonts w:ascii="Times New Roman" w:eastAsia="Times New Roman" w:hAnsi="Times New Roman" w:cs="Times New Roman"/>
          <w:b/>
          <w:bCs/>
          <w:sz w:val="36"/>
          <w:szCs w:val="36"/>
        </w:rPr>
      </w:pPr>
      <w:r w:rsidRPr="00F76491">
        <w:rPr>
          <w:rFonts w:ascii="Times New Roman" w:eastAsia="Times New Roman" w:hAnsi="Times New Roman" w:cs="Times New Roman"/>
          <w:b/>
          <w:bCs/>
          <w:sz w:val="36"/>
          <w:szCs w:val="36"/>
        </w:rPr>
        <w:t>Responsible Participation and Awareness</w:t>
      </w:r>
    </w:p>
    <w:p w:rsidR="00F76491" w:rsidRPr="00F76491" w:rsidRDefault="00F76491" w:rsidP="00F76491">
      <w:pPr>
        <w:spacing w:before="100" w:beforeAutospacing="1" w:after="100" w:afterAutospacing="1" w:line="240" w:lineRule="auto"/>
        <w:rPr>
          <w:rFonts w:ascii="Times New Roman" w:eastAsia="Times New Roman" w:hAnsi="Times New Roman" w:cs="Times New Roman"/>
          <w:sz w:val="24"/>
          <w:szCs w:val="24"/>
        </w:rPr>
      </w:pPr>
      <w:r w:rsidRPr="00F76491">
        <w:rPr>
          <w:rFonts w:ascii="Times New Roman" w:eastAsia="Times New Roman" w:hAnsi="Times New Roman" w:cs="Times New Roman"/>
          <w:sz w:val="24"/>
          <w:szCs w:val="24"/>
        </w:rPr>
        <w:t xml:space="preserve">Although online lottery can be entertaining, it is important to approach it with caution. Since outcomes are based entirely on chance, there is no method to predict or control results. </w:t>
      </w:r>
      <w:r w:rsidRPr="00F76491">
        <w:rPr>
          <w:rFonts w:ascii="Times New Roman" w:eastAsia="Times New Roman" w:hAnsi="Times New Roman" w:cs="Times New Roman"/>
          <w:sz w:val="24"/>
          <w:szCs w:val="24"/>
        </w:rPr>
        <w:lastRenderedPageBreak/>
        <w:t>Participants are encouraged to treat it as a leisure activity and remain mindful of spending habits and local regulations.</w:t>
      </w:r>
    </w:p>
    <w:p w:rsidR="00F76491" w:rsidRPr="00F76491" w:rsidRDefault="00F76491" w:rsidP="00F76491">
      <w:pPr>
        <w:spacing w:before="100" w:beforeAutospacing="1" w:after="100" w:afterAutospacing="1" w:line="240" w:lineRule="auto"/>
        <w:outlineLvl w:val="1"/>
        <w:rPr>
          <w:rFonts w:ascii="Times New Roman" w:eastAsia="Times New Roman" w:hAnsi="Times New Roman" w:cs="Times New Roman"/>
          <w:b/>
          <w:bCs/>
          <w:sz w:val="36"/>
          <w:szCs w:val="36"/>
        </w:rPr>
      </w:pPr>
      <w:r w:rsidRPr="00F76491">
        <w:rPr>
          <w:rFonts w:ascii="Times New Roman" w:eastAsia="Times New Roman" w:hAnsi="Times New Roman" w:cs="Times New Roman"/>
          <w:b/>
          <w:bCs/>
          <w:sz w:val="36"/>
          <w:szCs w:val="36"/>
        </w:rPr>
        <w:t>Conclusion</w:t>
      </w:r>
    </w:p>
    <w:p w:rsidR="00F76491" w:rsidRPr="00F76491" w:rsidRDefault="00F76491" w:rsidP="00F76491">
      <w:pPr>
        <w:spacing w:before="100" w:beforeAutospacing="1" w:after="100" w:afterAutospacing="1" w:line="240" w:lineRule="auto"/>
        <w:rPr>
          <w:rFonts w:ascii="Times New Roman" w:eastAsia="Times New Roman" w:hAnsi="Times New Roman" w:cs="Times New Roman"/>
          <w:sz w:val="24"/>
          <w:szCs w:val="24"/>
        </w:rPr>
      </w:pPr>
      <w:r w:rsidRPr="00F76491">
        <w:rPr>
          <w:rFonts w:ascii="Times New Roman" w:eastAsia="Times New Roman" w:hAnsi="Times New Roman" w:cs="Times New Roman"/>
          <w:sz w:val="24"/>
          <w:szCs w:val="24"/>
        </w:rPr>
        <w:t>Online lottery represents a digital evolution of a long-standing form of chance-based entertainment. Its accessibility, simplicity, and technological support have made it widely recognized in the online space. However, understanding its unpredictable nature is essential for maintaining a balanced and responsible approach to participation.</w:t>
      </w:r>
    </w:p>
    <w:p w:rsidR="004D6D51" w:rsidRDefault="004D6D51"/>
    <w:sectPr w:rsidR="004D6D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491"/>
    <w:rsid w:val="004D6D51"/>
    <w:rsid w:val="00F76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7649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7649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49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7649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7649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7649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7649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7649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49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7649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7649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764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80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2211</Characters>
  <Application>Microsoft Office Word</Application>
  <DocSecurity>0</DocSecurity>
  <Lines>18</Lines>
  <Paragraphs>5</Paragraphs>
  <ScaleCrop>false</ScaleCrop>
  <Company/>
  <LinksUpToDate>false</LinksUpToDate>
  <CharactersWithSpaces>2593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2026-04-21T13:11:00Z</dcterms:created>
  <dcterms:modified xsi:type="dcterms:W3CDTF">2026-04-21T13:11:00Z</dcterms:modified>
</cp:coreProperties>
</file>